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64F2" w14:textId="09B26A22" w:rsidR="00CD16A0" w:rsidRPr="00CB168F" w:rsidRDefault="000A6D42" w:rsidP="00CD16A0">
      <w:pPr>
        <w:tabs>
          <w:tab w:val="left" w:pos="1985"/>
          <w:tab w:val="left" w:pos="7680"/>
        </w:tabs>
        <w:spacing w:after="120"/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0A6D42">
        <w:rPr>
          <w:rFonts w:ascii="Arial" w:hAnsi="Arial" w:cs="Arial"/>
          <w:b/>
          <w:sz w:val="24"/>
          <w:lang w:val="de-DE"/>
        </w:rPr>
        <w:t>3GPP TSG RAN Meeting #110</w:t>
      </w:r>
      <w:r w:rsidR="00CD16A0" w:rsidRPr="0012486F">
        <w:rPr>
          <w:rFonts w:ascii="Arial" w:hAnsi="Arial" w:cs="Arial"/>
          <w:b/>
          <w:sz w:val="24"/>
          <w:lang w:val="de-DE"/>
        </w:rPr>
        <w:tab/>
      </w:r>
      <w:r w:rsidR="00CD16A0">
        <w:rPr>
          <w:rFonts w:ascii="Arial" w:hAnsi="Arial" w:cs="Arial"/>
          <w:b/>
          <w:sz w:val="24"/>
          <w:lang w:val="de-DE"/>
        </w:rPr>
        <w:tab/>
      </w:r>
      <w:r w:rsidR="001356F6" w:rsidRPr="001356F6">
        <w:rPr>
          <w:rFonts w:ascii="Arial" w:hAnsi="Arial" w:cs="Arial"/>
          <w:b/>
          <w:sz w:val="24"/>
          <w:lang w:val="de-DE"/>
        </w:rPr>
        <w:t>RP-253611</w:t>
      </w:r>
      <w:r w:rsidR="00CD16A0"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Pr="000A6D42">
        <w:rPr>
          <w:rFonts w:ascii="Arial" w:eastAsia="宋体" w:hAnsi="Arial" w:cs="Arial"/>
          <w:b/>
          <w:sz w:val="24"/>
          <w:szCs w:val="24"/>
        </w:rPr>
        <w:t>Baltimore, USA, Dec 8-11, 2025</w:t>
      </w:r>
    </w:p>
    <w:p w14:paraId="194F5C4B" w14:textId="77777777" w:rsidR="00C555E7" w:rsidRPr="00CD16A0" w:rsidRDefault="00C555E7" w:rsidP="00C555E7">
      <w:pPr>
        <w:spacing w:after="120"/>
        <w:rPr>
          <w:rFonts w:ascii="Arial" w:hAnsi="Arial" w:cs="Arial"/>
          <w:b/>
          <w:sz w:val="24"/>
          <w:szCs w:val="24"/>
        </w:rPr>
      </w:pPr>
    </w:p>
    <w:p w14:paraId="14946D49" w14:textId="6E703FE0" w:rsidR="00C555E7" w:rsidRPr="0008103A" w:rsidRDefault="00C555E7" w:rsidP="00C555E7">
      <w:pPr>
        <w:tabs>
          <w:tab w:val="left" w:pos="2250"/>
        </w:tabs>
        <w:spacing w:after="120"/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BC454E" w:rsidRPr="00BC454E">
        <w:rPr>
          <w:rFonts w:ascii="Arial" w:hAnsi="Arial" w:cs="Arial"/>
          <w:b/>
          <w:sz w:val="24"/>
          <w:szCs w:val="24"/>
        </w:rPr>
        <w:t>Switching period for 1T-1T band combination switching in Rel-16</w:t>
      </w:r>
    </w:p>
    <w:p w14:paraId="1D313A4D" w14:textId="3FD42B31" w:rsidR="00C555E7" w:rsidRPr="0012486F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  <w:r w:rsidR="00196114">
        <w:rPr>
          <w:rFonts w:ascii="Arial" w:hAnsi="Arial" w:cs="Arial"/>
          <w:b/>
          <w:sz w:val="24"/>
          <w:szCs w:val="24"/>
        </w:rPr>
        <w:t>, Xiaomi</w:t>
      </w:r>
      <w:r w:rsidR="00A130BF">
        <w:rPr>
          <w:rFonts w:ascii="Arial" w:hAnsi="Arial" w:cs="Arial" w:hint="eastAsia"/>
          <w:b/>
          <w:sz w:val="24"/>
          <w:szCs w:val="24"/>
        </w:rPr>
        <w:t>,</w:t>
      </w:r>
      <w:r w:rsidR="00A130BF">
        <w:rPr>
          <w:rFonts w:ascii="Arial" w:hAnsi="Arial" w:cs="Arial"/>
          <w:b/>
          <w:sz w:val="24"/>
          <w:szCs w:val="24"/>
        </w:rPr>
        <w:t xml:space="preserve"> vivo</w:t>
      </w:r>
    </w:p>
    <w:p w14:paraId="049658F8" w14:textId="7057F837" w:rsidR="00C555E7" w:rsidRPr="0012486F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5716AA">
        <w:rPr>
          <w:rFonts w:ascii="Arial" w:hAnsi="Arial" w:cs="Arial"/>
          <w:b/>
          <w:sz w:val="24"/>
          <w:szCs w:val="24"/>
        </w:rPr>
        <w:t>9.7</w:t>
      </w:r>
    </w:p>
    <w:p w14:paraId="16DFD007" w14:textId="7C9A1C86" w:rsidR="00C555E7" w:rsidRPr="0008103A" w:rsidRDefault="00C555E7" w:rsidP="00C555E7">
      <w:pPr>
        <w:tabs>
          <w:tab w:val="left" w:pos="2160"/>
        </w:tabs>
        <w:spacing w:after="12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271C1">
        <w:rPr>
          <w:rFonts w:ascii="Arial" w:hAnsi="Arial" w:cs="Arial"/>
          <w:b/>
          <w:sz w:val="24"/>
          <w:szCs w:val="24"/>
        </w:rPr>
        <w:t>A</w:t>
      </w:r>
      <w:r w:rsidR="00F271C1">
        <w:rPr>
          <w:rFonts w:ascii="Arial" w:hAnsi="Arial" w:cs="Arial" w:hint="eastAsia"/>
          <w:b/>
          <w:sz w:val="24"/>
          <w:szCs w:val="24"/>
        </w:rPr>
        <w:t>pp</w:t>
      </w:r>
      <w:r w:rsidR="003637D4">
        <w:rPr>
          <w:rFonts w:ascii="Arial" w:hAnsi="Arial" w:cs="Arial"/>
          <w:b/>
          <w:sz w:val="24"/>
          <w:szCs w:val="24"/>
        </w:rPr>
        <w:t>r</w:t>
      </w:r>
      <w:r w:rsidR="00F271C1">
        <w:rPr>
          <w:rFonts w:ascii="Arial" w:hAnsi="Arial" w:cs="Arial"/>
          <w:b/>
          <w:sz w:val="24"/>
          <w:szCs w:val="24"/>
        </w:rPr>
        <w:t>oval</w:t>
      </w:r>
    </w:p>
    <w:bookmarkEnd w:id="2"/>
    <w:p w14:paraId="39C7E2B7" w14:textId="77777777" w:rsidR="00C555E7" w:rsidRDefault="00C555E7" w:rsidP="0079283D">
      <w:pPr>
        <w:pStyle w:val="a"/>
        <w:spacing w:before="120"/>
      </w:pPr>
      <w:r w:rsidRPr="00647B25">
        <w:t>Introduction</w:t>
      </w:r>
    </w:p>
    <w:p w14:paraId="33041385" w14:textId="3B739023" w:rsidR="00B23E46" w:rsidRDefault="00E4706A" w:rsidP="00C555E7">
      <w:pPr>
        <w:spacing w:after="120"/>
        <w:rPr>
          <w:rStyle w:val="affd"/>
        </w:rPr>
      </w:pPr>
      <w:r>
        <w:rPr>
          <w:rStyle w:val="affd"/>
        </w:rPr>
        <w:t xml:space="preserve">In RAN4 Nov meeting, LS [1] was </w:t>
      </w:r>
      <w:r w:rsidRPr="00AE3FE6">
        <w:rPr>
          <w:rStyle w:val="affd"/>
          <w:highlight w:val="lightGray"/>
        </w:rPr>
        <w:t>sent to RAN2 and cc RAN1</w:t>
      </w:r>
      <w:r>
        <w:rPr>
          <w:rStyle w:val="affd"/>
        </w:rPr>
        <w:t xml:space="preserve"> to introduce the switching period for SUL </w:t>
      </w:r>
      <w:r w:rsidR="00FF3440">
        <w:rPr>
          <w:rStyle w:val="affd"/>
        </w:rPr>
        <w:t xml:space="preserve">band combinations and inter-band UL CA </w:t>
      </w:r>
      <w:r>
        <w:rPr>
          <w:rStyle w:val="affd"/>
        </w:rPr>
        <w:t xml:space="preserve">band combinations </w:t>
      </w:r>
      <w:r w:rsidR="00FF3440">
        <w:rPr>
          <w:rStyle w:val="affd"/>
        </w:rPr>
        <w:t xml:space="preserve">with 1T-1T switching </w:t>
      </w:r>
      <w:r>
        <w:rPr>
          <w:rStyle w:val="affd"/>
        </w:rPr>
        <w:t>and make it implement from Rel-16. This paper shares some background information and initial analysis of how this feature can be supported from early release.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2364" w14:paraId="3687D33D" w14:textId="77777777" w:rsidTr="008D2364">
        <w:tc>
          <w:tcPr>
            <w:tcW w:w="9631" w:type="dxa"/>
          </w:tcPr>
          <w:p w14:paraId="2BAD3E1A" w14:textId="77777777" w:rsidR="008D2364" w:rsidRPr="008D2364" w:rsidRDefault="008D2364" w:rsidP="008D2364">
            <w:pPr>
              <w:widowControl w:val="0"/>
              <w:spacing w:after="12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1</w:t>
            </w:r>
            <w:r w:rsidRPr="008D2364">
              <w:rPr>
                <w:lang w:val="en-GB"/>
              </w:rPr>
              <w:tab/>
              <w:t>Overall description</w:t>
            </w:r>
          </w:p>
          <w:p w14:paraId="30344429" w14:textId="77777777" w:rsidR="008D2364" w:rsidRPr="008D2364" w:rsidRDefault="008D2364" w:rsidP="008D2364">
            <w:pPr>
              <w:widowControl w:val="0"/>
              <w:spacing w:after="12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W</w:t>
            </w:r>
            <w:r w:rsidRPr="008D2364">
              <w:rPr>
                <w:rFonts w:hint="eastAsia"/>
                <w:lang w:val="en-GB"/>
              </w:rPr>
              <w:t xml:space="preserve">hen SUL was introduced, it was assumed that SUL+NUL band combinations are </w:t>
            </w:r>
            <w:r w:rsidRPr="008D2364">
              <w:rPr>
                <w:lang w:val="en-GB"/>
              </w:rPr>
              <w:t>supported</w:t>
            </w:r>
            <w:r w:rsidRPr="008D2364">
              <w:rPr>
                <w:rFonts w:hint="eastAsia"/>
                <w:lang w:val="en-GB"/>
              </w:rPr>
              <w:t xml:space="preserve"> by UE with 2Tx. However, there are many UEs on the market that only support 1Tx chain. </w:t>
            </w:r>
            <w:r w:rsidRPr="008D2364">
              <w:rPr>
                <w:lang w:val="en-GB"/>
              </w:rPr>
              <w:t xml:space="preserve">RAN4 </w:t>
            </w:r>
            <w:r w:rsidRPr="008D2364">
              <w:rPr>
                <w:rFonts w:hint="eastAsia"/>
                <w:lang w:val="en-GB"/>
              </w:rPr>
              <w:t xml:space="preserve">has therefore </w:t>
            </w:r>
            <w:r w:rsidRPr="008D2364">
              <w:rPr>
                <w:lang w:val="en-GB"/>
              </w:rPr>
              <w:t xml:space="preserve">discussed the RF requirements to allow 1Tx UE to support 1Tx-1Tx switching </w:t>
            </w:r>
            <w:r w:rsidRPr="008D2364">
              <w:rPr>
                <w:rFonts w:hint="eastAsia"/>
                <w:lang w:val="en-GB"/>
              </w:rPr>
              <w:t xml:space="preserve">for NR inter-band UL CA and </w:t>
            </w:r>
            <w:r w:rsidRPr="008D2364">
              <w:rPr>
                <w:lang w:val="en-GB"/>
              </w:rPr>
              <w:t>SUL band combination</w:t>
            </w:r>
            <w:r w:rsidRPr="008D2364">
              <w:rPr>
                <w:rFonts w:hint="eastAsia"/>
                <w:lang w:val="en-GB"/>
              </w:rPr>
              <w:t>s</w:t>
            </w:r>
            <w:r w:rsidRPr="008D2364">
              <w:rPr>
                <w:lang w:val="en-GB"/>
              </w:rPr>
              <w:t xml:space="preserve"> </w:t>
            </w:r>
            <w:r w:rsidRPr="008D2364">
              <w:rPr>
                <w:rFonts w:hint="eastAsia"/>
                <w:lang w:val="en-GB"/>
              </w:rPr>
              <w:t>f</w:t>
            </w:r>
            <w:r w:rsidRPr="008D2364">
              <w:rPr>
                <w:lang w:val="en-GB"/>
              </w:rPr>
              <w:t>rom</w:t>
            </w:r>
            <w:r w:rsidRPr="008D2364">
              <w:rPr>
                <w:rFonts w:hint="eastAsia"/>
                <w:lang w:val="en-GB"/>
              </w:rPr>
              <w:t xml:space="preserve"> the releases earlier than release 18. </w:t>
            </w:r>
            <w:r w:rsidRPr="00B12CDD">
              <w:rPr>
                <w:highlight w:val="lightGray"/>
                <w:lang w:val="en-GB"/>
              </w:rPr>
              <w:t>RAN4 would like to enable this optional feature from Rel-16.</w:t>
            </w:r>
          </w:p>
          <w:p w14:paraId="6027B521" w14:textId="77777777" w:rsidR="008D2364" w:rsidRPr="008D2364" w:rsidRDefault="008D2364" w:rsidP="008D2364">
            <w:pPr>
              <w:widowControl w:val="0"/>
              <w:spacing w:after="120"/>
              <w:ind w:leftChars="300" w:left="60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- RAN4 agree</w:t>
            </w:r>
            <w:r w:rsidRPr="008D2364">
              <w:rPr>
                <w:rFonts w:hint="eastAsia"/>
                <w:lang w:val="en-GB"/>
              </w:rPr>
              <w:t>s</w:t>
            </w:r>
            <w:r w:rsidRPr="008D2364">
              <w:rPr>
                <w:lang w:val="en-GB"/>
              </w:rPr>
              <w:t xml:space="preserve"> that non-zero 1Tx-1Tx switching is supported</w:t>
            </w:r>
            <w:r w:rsidRPr="008D2364">
              <w:rPr>
                <w:rFonts w:hint="eastAsia"/>
                <w:lang w:val="en-GB"/>
              </w:rPr>
              <w:t xml:space="preserve"> for NR inter-band UL CA and </w:t>
            </w:r>
            <w:r w:rsidRPr="008D2364">
              <w:rPr>
                <w:lang w:val="en-GB"/>
              </w:rPr>
              <w:t>SUL band combination</w:t>
            </w:r>
            <w:r w:rsidRPr="008D2364">
              <w:rPr>
                <w:rFonts w:hint="eastAsia"/>
                <w:lang w:val="en-GB"/>
              </w:rPr>
              <w:t>s.</w:t>
            </w:r>
          </w:p>
          <w:p w14:paraId="6E5CA3D4" w14:textId="77777777" w:rsidR="008D2364" w:rsidRPr="008D2364" w:rsidRDefault="008D2364" w:rsidP="008D2364">
            <w:pPr>
              <w:widowControl w:val="0"/>
              <w:spacing w:after="120"/>
              <w:ind w:leftChars="300" w:left="60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 xml:space="preserve">- The switching period </w:t>
            </w:r>
            <w:r w:rsidRPr="008D2364">
              <w:rPr>
                <w:rFonts w:hint="eastAsia"/>
                <w:lang w:val="en-GB"/>
              </w:rPr>
              <w:t>values are</w:t>
            </w:r>
            <w:r w:rsidRPr="008D2364">
              <w:rPr>
                <w:lang w:val="en-GB"/>
              </w:rPr>
              <w:t>: {35us, 140us, 210us}</w:t>
            </w:r>
            <w:r w:rsidRPr="008D2364">
              <w:rPr>
                <w:rFonts w:hint="eastAsia"/>
                <w:lang w:val="en-GB"/>
              </w:rPr>
              <w:t>.</w:t>
            </w:r>
          </w:p>
          <w:p w14:paraId="7305EAFB" w14:textId="4370461F" w:rsidR="008D2364" w:rsidRPr="008D2364" w:rsidRDefault="008D2364" w:rsidP="008D2364">
            <w:pPr>
              <w:widowControl w:val="0"/>
              <w:spacing w:after="120"/>
              <w:jc w:val="left"/>
              <w:rPr>
                <w:i/>
                <w:iCs/>
                <w:lang w:val="en-GB"/>
              </w:rPr>
            </w:pPr>
            <w:r w:rsidRPr="008D2364">
              <w:rPr>
                <w:lang w:val="en-GB"/>
              </w:rPr>
              <w:t xml:space="preserve">RAN4 is kindly asking RAN2 to introduce this feature </w:t>
            </w:r>
            <w:r w:rsidRPr="008D2364">
              <w:rPr>
                <w:rFonts w:hint="eastAsia"/>
                <w:lang w:val="en-GB"/>
              </w:rPr>
              <w:t xml:space="preserve">as </w:t>
            </w:r>
            <w:r w:rsidRPr="00F16468">
              <w:rPr>
                <w:lang w:val="en-GB"/>
              </w:rPr>
              <w:t>early implement</w:t>
            </w:r>
            <w:r w:rsidRPr="00F16468">
              <w:rPr>
                <w:rFonts w:hint="eastAsia"/>
                <w:lang w:val="en-GB"/>
              </w:rPr>
              <w:t xml:space="preserve">ation </w:t>
            </w:r>
            <w:r w:rsidRPr="00F16468">
              <w:rPr>
                <w:lang w:val="en-GB"/>
              </w:rPr>
              <w:t>from Rel-16 if possible</w:t>
            </w:r>
            <w:r w:rsidRPr="00F16468">
              <w:rPr>
                <w:rFonts w:hint="eastAsia"/>
                <w:lang w:val="en-GB"/>
              </w:rPr>
              <w:t xml:space="preserve"> by reusing current signalling as preferred, otherwise, it depends o</w:t>
            </w:r>
            <w:r w:rsidRPr="008D2364">
              <w:rPr>
                <w:rFonts w:hint="eastAsia"/>
                <w:lang w:val="en-GB"/>
              </w:rPr>
              <w:t>n RAN2 to decide how this feature can be supported in early release from signalling perspective</w:t>
            </w:r>
            <w:r w:rsidRPr="008D2364">
              <w:rPr>
                <w:lang w:val="en-GB"/>
              </w:rPr>
              <w:t>.</w:t>
            </w:r>
          </w:p>
          <w:p w14:paraId="45149FD6" w14:textId="77777777" w:rsidR="008D2364" w:rsidRPr="008D2364" w:rsidRDefault="008D2364" w:rsidP="008D2364">
            <w:pPr>
              <w:widowControl w:val="0"/>
              <w:spacing w:after="120"/>
              <w:jc w:val="left"/>
              <w:rPr>
                <w:lang w:val="en-GB"/>
              </w:rPr>
            </w:pPr>
            <w:r w:rsidRPr="008D2364">
              <w:rPr>
                <w:lang w:val="en-GB"/>
              </w:rPr>
              <w:t>2</w:t>
            </w:r>
            <w:r w:rsidRPr="008D2364">
              <w:rPr>
                <w:lang w:val="en-GB"/>
              </w:rPr>
              <w:tab/>
              <w:t>Actions</w:t>
            </w:r>
          </w:p>
          <w:p w14:paraId="010EF98A" w14:textId="4344A9F0" w:rsidR="008D2364" w:rsidRPr="008D2364" w:rsidRDefault="008D2364" w:rsidP="008D2364">
            <w:pPr>
              <w:spacing w:after="120"/>
              <w:rPr>
                <w:rStyle w:val="affd"/>
              </w:rPr>
            </w:pPr>
            <w:r w:rsidRPr="008D2364">
              <w:rPr>
                <w:b/>
                <w:lang w:val="en-GB"/>
              </w:rPr>
              <w:t xml:space="preserve">To RAN2: </w:t>
            </w:r>
            <w:r w:rsidRPr="008D2364">
              <w:rPr>
                <w:lang w:val="en-GB"/>
              </w:rPr>
              <w:t>RAN4 respectfully ask</w:t>
            </w:r>
            <w:r w:rsidRPr="008D2364">
              <w:rPr>
                <w:rFonts w:hint="eastAsia"/>
                <w:lang w:val="en-GB"/>
              </w:rPr>
              <w:t>s</w:t>
            </w:r>
            <w:r w:rsidRPr="008D2364">
              <w:rPr>
                <w:lang w:val="en-GB"/>
              </w:rPr>
              <w:t xml:space="preserve"> RAN2 to introduce this feature </w:t>
            </w:r>
            <w:r w:rsidRPr="008D2364">
              <w:rPr>
                <w:rFonts w:hint="eastAsia"/>
                <w:lang w:val="en-GB"/>
              </w:rPr>
              <w:t xml:space="preserve">as </w:t>
            </w:r>
            <w:r w:rsidRPr="008D2364">
              <w:rPr>
                <w:lang w:val="en-GB"/>
              </w:rPr>
              <w:t>early implement</w:t>
            </w:r>
            <w:r w:rsidRPr="008D2364">
              <w:rPr>
                <w:rFonts w:hint="eastAsia"/>
                <w:lang w:val="en-GB"/>
              </w:rPr>
              <w:t xml:space="preserve">ation </w:t>
            </w:r>
            <w:r w:rsidRPr="008D2364">
              <w:rPr>
                <w:lang w:val="en-GB"/>
              </w:rPr>
              <w:t>from Rel-16 if possible</w:t>
            </w:r>
          </w:p>
        </w:tc>
      </w:tr>
    </w:tbl>
    <w:p w14:paraId="77CE37F7" w14:textId="77777777" w:rsidR="008D2364" w:rsidRPr="004E7558" w:rsidRDefault="008D2364" w:rsidP="008D2364">
      <w:pPr>
        <w:spacing w:after="120"/>
        <w:rPr>
          <w:rStyle w:val="affd"/>
        </w:rPr>
      </w:pPr>
    </w:p>
    <w:p w14:paraId="238242BD" w14:textId="121851F5" w:rsidR="00826026" w:rsidRDefault="00C555E7" w:rsidP="001924A5">
      <w:pPr>
        <w:pStyle w:val="a"/>
        <w:spacing w:before="120"/>
      </w:pPr>
      <w:r>
        <w:t>Discussion</w:t>
      </w:r>
    </w:p>
    <w:p w14:paraId="1BA41387" w14:textId="5321B236" w:rsidR="005620CB" w:rsidRDefault="00E4706A" w:rsidP="005620CB">
      <w:pPr>
        <w:pStyle w:val="a0"/>
      </w:pPr>
      <w:r>
        <w:t>Why switching period is needed</w:t>
      </w:r>
    </w:p>
    <w:p w14:paraId="19562014" w14:textId="21B2DD1C" w:rsidR="00723A30" w:rsidRDefault="00723A30" w:rsidP="004C1A60">
      <w:pPr>
        <w:spacing w:after="120"/>
        <w:rPr>
          <w:rStyle w:val="affd"/>
        </w:rPr>
      </w:pPr>
      <w:r>
        <w:rPr>
          <w:rStyle w:val="affd"/>
        </w:rPr>
        <w:t>Using l</w:t>
      </w:r>
      <w:r w:rsidR="000F7A0A">
        <w:rPr>
          <w:rStyle w:val="affd"/>
        </w:rPr>
        <w:t>ow band</w:t>
      </w:r>
      <w:r>
        <w:rPr>
          <w:rStyle w:val="affd"/>
        </w:rPr>
        <w:t xml:space="preserve"> for UL transmission</w:t>
      </w:r>
      <w:r w:rsidR="000F7A0A">
        <w:rPr>
          <w:rStyle w:val="affd"/>
        </w:rPr>
        <w:t xml:space="preserve"> </w:t>
      </w:r>
      <w:r>
        <w:rPr>
          <w:rStyle w:val="affd"/>
        </w:rPr>
        <w:t xml:space="preserve">has </w:t>
      </w:r>
      <w:r w:rsidR="000F7A0A">
        <w:rPr>
          <w:rStyle w:val="affd"/>
        </w:rPr>
        <w:t xml:space="preserve">been considered as an important </w:t>
      </w:r>
      <w:r>
        <w:rPr>
          <w:rStyle w:val="affd"/>
        </w:rPr>
        <w:t>approach</w:t>
      </w:r>
      <w:r w:rsidR="000F7A0A">
        <w:rPr>
          <w:rStyle w:val="affd"/>
        </w:rPr>
        <w:t xml:space="preserve"> to increase UL coverage</w:t>
      </w:r>
      <w:r>
        <w:rPr>
          <w:rStyle w:val="affd"/>
        </w:rPr>
        <w:t>. The low band c</w:t>
      </w:r>
      <w:r w:rsidR="00036E80">
        <w:rPr>
          <w:rStyle w:val="affd"/>
        </w:rPr>
        <w:t>an</w:t>
      </w:r>
      <w:r w:rsidR="000F7A0A">
        <w:rPr>
          <w:rStyle w:val="affd"/>
        </w:rPr>
        <w:t xml:space="preserve"> </w:t>
      </w:r>
      <w:r w:rsidR="00036E80">
        <w:rPr>
          <w:rStyle w:val="affd"/>
        </w:rPr>
        <w:t xml:space="preserve">be </w:t>
      </w:r>
      <w:r>
        <w:rPr>
          <w:rStyle w:val="affd"/>
        </w:rPr>
        <w:t xml:space="preserve">further </w:t>
      </w:r>
      <w:r w:rsidR="00036E80">
        <w:rPr>
          <w:rStyle w:val="affd"/>
        </w:rPr>
        <w:t>combined</w:t>
      </w:r>
      <w:r w:rsidR="000F7A0A">
        <w:rPr>
          <w:rStyle w:val="affd"/>
        </w:rPr>
        <w:t xml:space="preserve"> with some mid/high bands to achieve higher throughputs </w:t>
      </w:r>
      <w:r w:rsidR="00036E80">
        <w:rPr>
          <w:rStyle w:val="affd"/>
        </w:rPr>
        <w:t>by</w:t>
      </w:r>
      <w:r w:rsidR="000F7A0A">
        <w:rPr>
          <w:rStyle w:val="affd"/>
        </w:rPr>
        <w:t xml:space="preserve"> </w:t>
      </w:r>
      <w:r w:rsidR="00E91430">
        <w:rPr>
          <w:rStyle w:val="affd"/>
        </w:rPr>
        <w:t xml:space="preserve">Tx switching in </w:t>
      </w:r>
      <w:r w:rsidR="000F7A0A">
        <w:rPr>
          <w:rStyle w:val="affd"/>
        </w:rPr>
        <w:t xml:space="preserve">inter-band CA or SUL+NUL. </w:t>
      </w:r>
    </w:p>
    <w:p w14:paraId="1CC9927D" w14:textId="5EC07BB1" w:rsidR="00036E80" w:rsidRDefault="00036E80" w:rsidP="00E91430">
      <w:pPr>
        <w:spacing w:after="120"/>
        <w:jc w:val="left"/>
        <w:rPr>
          <w:rStyle w:val="affd"/>
        </w:rPr>
      </w:pPr>
      <w:r>
        <w:rPr>
          <w:rStyle w:val="affd"/>
        </w:rPr>
        <w:t xml:space="preserve">In current specs, the UL Tx switching was introduced in Rel-16 with some switching periods defined for 1T-2T switching. Afterwards, 2T-2T switching was introduced in Rel-17, and 1T-1T switching with non-zero switching period was introduced in Rel-18. </w:t>
      </w:r>
    </w:p>
    <w:p w14:paraId="50D423C7" w14:textId="7565C379" w:rsidR="00692E83" w:rsidRDefault="00723A30" w:rsidP="00723A30">
      <w:pPr>
        <w:spacing w:after="120"/>
        <w:jc w:val="left"/>
        <w:rPr>
          <w:rStyle w:val="affd"/>
        </w:rPr>
      </w:pPr>
      <w:r>
        <w:rPr>
          <w:rStyle w:val="affd"/>
        </w:rPr>
        <w:t xml:space="preserve">Currently, there are </w:t>
      </w:r>
      <w:r w:rsidRPr="00463CE9">
        <w:rPr>
          <w:rStyle w:val="affd"/>
        </w:rPr>
        <w:t>large amount of UEs</w:t>
      </w:r>
      <w:r>
        <w:rPr>
          <w:rStyle w:val="affd"/>
        </w:rPr>
        <w:t xml:space="preserve"> (&gt;8</w:t>
      </w:r>
      <w:r w:rsidR="00CB3859">
        <w:rPr>
          <w:rStyle w:val="affd"/>
        </w:rPr>
        <w:t>0</w:t>
      </w:r>
      <w:r>
        <w:rPr>
          <w:rStyle w:val="affd"/>
        </w:rPr>
        <w:t>%)</w:t>
      </w:r>
      <w:r w:rsidRPr="00463CE9">
        <w:rPr>
          <w:rStyle w:val="affd"/>
        </w:rPr>
        <w:t xml:space="preserve"> on the market</w:t>
      </w:r>
      <w:r>
        <w:rPr>
          <w:rStyle w:val="affd"/>
        </w:rPr>
        <w:t xml:space="preserve"> </w:t>
      </w:r>
      <w:r w:rsidR="00645E0D">
        <w:rPr>
          <w:rStyle w:val="affd"/>
          <w:rFonts w:hint="eastAsia"/>
        </w:rPr>
        <w:t>can</w:t>
      </w:r>
      <w:r w:rsidR="00645E0D">
        <w:rPr>
          <w:rStyle w:val="affd"/>
        </w:rPr>
        <w:t xml:space="preserve"> only transmit with </w:t>
      </w:r>
      <w:r w:rsidRPr="00463CE9">
        <w:rPr>
          <w:rStyle w:val="affd"/>
        </w:rPr>
        <w:t>1Tx chain</w:t>
      </w:r>
      <w:r>
        <w:rPr>
          <w:rStyle w:val="affd"/>
        </w:rPr>
        <w:t xml:space="preserve">. For these UEs, in order to </w:t>
      </w:r>
      <w:r w:rsidR="00E91430">
        <w:rPr>
          <w:rStyle w:val="affd"/>
        </w:rPr>
        <w:t>achieve good coverage with UL Tx switching</w:t>
      </w:r>
      <w:r>
        <w:rPr>
          <w:rStyle w:val="affd"/>
        </w:rPr>
        <w:t xml:space="preserve">, some switching period is </w:t>
      </w:r>
      <w:r w:rsidR="00E91430">
        <w:rPr>
          <w:rStyle w:val="affd"/>
        </w:rPr>
        <w:t xml:space="preserve">definitely </w:t>
      </w:r>
      <w:r>
        <w:rPr>
          <w:rStyle w:val="affd"/>
        </w:rPr>
        <w:t xml:space="preserve">needed but unfortunately the switching period for 1T-1T switching was introduce </w:t>
      </w:r>
      <w:r w:rsidR="00E91430">
        <w:rPr>
          <w:rStyle w:val="affd"/>
        </w:rPr>
        <w:t xml:space="preserve">only </w:t>
      </w:r>
      <w:r>
        <w:rPr>
          <w:rStyle w:val="affd"/>
        </w:rPr>
        <w:t>from Rel-18</w:t>
      </w:r>
      <w:r w:rsidR="00D3123F">
        <w:rPr>
          <w:rStyle w:val="affd"/>
        </w:rPr>
        <w:t xml:space="preserve"> [2]</w:t>
      </w:r>
      <w:r>
        <w:rPr>
          <w:rStyle w:val="affd"/>
        </w:rPr>
        <w:t xml:space="preserve"> </w:t>
      </w:r>
      <w:r w:rsidR="00E91430">
        <w:rPr>
          <w:rStyle w:val="affd"/>
        </w:rPr>
        <w:t xml:space="preserve">and </w:t>
      </w:r>
      <w:r>
        <w:rPr>
          <w:rStyle w:val="affd"/>
        </w:rPr>
        <w:t xml:space="preserve">these 1Tx UEs </w:t>
      </w:r>
      <w:r w:rsidR="00E91430">
        <w:rPr>
          <w:rStyle w:val="affd"/>
        </w:rPr>
        <w:t xml:space="preserve">on the market </w:t>
      </w:r>
      <w:r>
        <w:rPr>
          <w:rStyle w:val="affd"/>
        </w:rPr>
        <w:t xml:space="preserve">are expected to only support up to Rel-16 3GPP specifications. </w:t>
      </w:r>
      <w:r w:rsidR="00E91430">
        <w:rPr>
          <w:rStyle w:val="affd"/>
        </w:rPr>
        <w:t xml:space="preserve">The specification and market </w:t>
      </w:r>
      <w:r w:rsidR="00DF7C1A">
        <w:rPr>
          <w:rStyle w:val="affd"/>
        </w:rPr>
        <w:t>status/</w:t>
      </w:r>
      <w:r w:rsidR="00E91430">
        <w:rPr>
          <w:rStyle w:val="affd"/>
        </w:rPr>
        <w:t>demands are not matched.</w:t>
      </w:r>
    </w:p>
    <w:p w14:paraId="00D1175F" w14:textId="77777777" w:rsidR="00692E83" w:rsidRDefault="00692E83" w:rsidP="00692E83">
      <w:pPr>
        <w:pStyle w:val="Observe"/>
        <w:spacing w:after="120"/>
      </w:pPr>
      <w:r>
        <w:rPr>
          <w:rStyle w:val="affd"/>
        </w:rPr>
        <w:t>L</w:t>
      </w:r>
      <w:r w:rsidRPr="00622CC6">
        <w:rPr>
          <w:rStyle w:val="affd"/>
        </w:rPr>
        <w:t xml:space="preserve">arge amount of UEs </w:t>
      </w:r>
      <w:r w:rsidRPr="00463CE9">
        <w:rPr>
          <w:rStyle w:val="affd"/>
        </w:rPr>
        <w:t xml:space="preserve">on the market </w:t>
      </w:r>
      <w:r>
        <w:rPr>
          <w:rStyle w:val="affd"/>
        </w:rPr>
        <w:t>only have</w:t>
      </w:r>
      <w:r w:rsidRPr="00463CE9">
        <w:rPr>
          <w:rStyle w:val="affd"/>
        </w:rPr>
        <w:t xml:space="preserve"> 1Tx chain</w:t>
      </w:r>
      <w:r>
        <w:rPr>
          <w:rStyle w:val="affd"/>
        </w:rPr>
        <w:t xml:space="preserve">. For these UEs, switching period is needed to support the 1T-1T switching between inter-band carriers like SUL+NUL and CA. </w:t>
      </w:r>
    </w:p>
    <w:p w14:paraId="707A5207" w14:textId="77777777" w:rsidR="00692E83" w:rsidRDefault="00692E83" w:rsidP="00692E83">
      <w:pPr>
        <w:pStyle w:val="Observe"/>
        <w:spacing w:after="120"/>
        <w:rPr>
          <w:rStyle w:val="affd"/>
        </w:rPr>
      </w:pPr>
      <w:r>
        <w:rPr>
          <w:rStyle w:val="affd"/>
        </w:rPr>
        <w:t xml:space="preserve">The 1T-1T switching periods are only defined in Rel-18 and afterward, however, these 1Tx UEs on the market can only support up to Rel-16 specifications. There is mismatch between the market status/demands and specification. </w:t>
      </w:r>
    </w:p>
    <w:p w14:paraId="41B2F6AB" w14:textId="01679B20" w:rsidR="00B80EF4" w:rsidRDefault="00553ECC" w:rsidP="004C1A60">
      <w:pPr>
        <w:spacing w:after="120"/>
        <w:rPr>
          <w:rStyle w:val="affd"/>
        </w:rPr>
      </w:pPr>
      <w:r>
        <w:rPr>
          <w:rStyle w:val="affd"/>
          <w:rFonts w:hint="eastAsia"/>
        </w:rPr>
        <w:lastRenderedPageBreak/>
        <w:t>T</w:t>
      </w:r>
      <w:r>
        <w:rPr>
          <w:rStyle w:val="affd"/>
        </w:rPr>
        <w:t xml:space="preserve">his issue has been discussed in RAN4, and the </w:t>
      </w:r>
      <w:r w:rsidR="00FF3440">
        <w:rPr>
          <w:rStyle w:val="affd"/>
        </w:rPr>
        <w:t xml:space="preserve">market </w:t>
      </w:r>
      <w:r>
        <w:rPr>
          <w:rStyle w:val="affd"/>
        </w:rPr>
        <w:t xml:space="preserve">demands of introducing non-zero switching period </w:t>
      </w:r>
      <w:r w:rsidR="00AA0649">
        <w:rPr>
          <w:rStyle w:val="affd"/>
        </w:rPr>
        <w:t xml:space="preserve">for </w:t>
      </w:r>
      <w:r>
        <w:rPr>
          <w:rStyle w:val="affd"/>
        </w:rPr>
        <w:t xml:space="preserve">such 1Tx </w:t>
      </w:r>
      <w:r w:rsidR="00FF3440">
        <w:rPr>
          <w:rStyle w:val="affd"/>
        </w:rPr>
        <w:t xml:space="preserve">capable </w:t>
      </w:r>
      <w:r>
        <w:rPr>
          <w:rStyle w:val="affd"/>
        </w:rPr>
        <w:t>UEs w</w:t>
      </w:r>
      <w:r w:rsidR="00B80EF4">
        <w:rPr>
          <w:rStyle w:val="affd"/>
        </w:rPr>
        <w:t>ere</w:t>
      </w:r>
      <w:r>
        <w:rPr>
          <w:rStyle w:val="affd"/>
        </w:rPr>
        <w:t xml:space="preserve"> well recognized. </w:t>
      </w:r>
      <w:r w:rsidR="00AA0649">
        <w:rPr>
          <w:rStyle w:val="affd"/>
        </w:rPr>
        <w:t>In November meeting,</w:t>
      </w:r>
      <w:r w:rsidR="00B80EF4">
        <w:rPr>
          <w:rStyle w:val="affd"/>
        </w:rPr>
        <w:t xml:space="preserve"> RAN4 </w:t>
      </w:r>
      <w:r w:rsidR="00AA0649">
        <w:rPr>
          <w:rStyle w:val="affd"/>
        </w:rPr>
        <w:t xml:space="preserve">has sent an LS to RAN2 and cc RAN1 </w:t>
      </w:r>
      <w:r w:rsidR="00B80EF4">
        <w:rPr>
          <w:rStyle w:val="affd"/>
        </w:rPr>
        <w:t xml:space="preserve">to introduce the non-zero switching period </w:t>
      </w:r>
      <w:r w:rsidR="00FF3440">
        <w:rPr>
          <w:rStyle w:val="affd"/>
        </w:rPr>
        <w:t xml:space="preserve">for </w:t>
      </w:r>
      <w:r w:rsidR="00B43081">
        <w:rPr>
          <w:rStyle w:val="affd"/>
        </w:rPr>
        <w:t xml:space="preserve">1T-1T switching </w:t>
      </w:r>
      <w:r w:rsidR="00B80EF4">
        <w:rPr>
          <w:rStyle w:val="affd"/>
        </w:rPr>
        <w:t>from Rel-16.</w:t>
      </w:r>
    </w:p>
    <w:p w14:paraId="649D02FC" w14:textId="77F5FA22" w:rsidR="008170DC" w:rsidRPr="00692E83" w:rsidRDefault="00692E83" w:rsidP="004C1A60">
      <w:pPr>
        <w:spacing w:after="120"/>
        <w:rPr>
          <w:rStyle w:val="affd"/>
        </w:rPr>
      </w:pPr>
      <w:r>
        <w:rPr>
          <w:rFonts w:hint="eastAsia"/>
        </w:rPr>
        <w:t>A</w:t>
      </w:r>
      <w:r>
        <w:t xml:space="preserve">s shown in the LS, RAN4 agreed to introduce this feature from Rel-16. Regarding how this feature to be introduced, e.g., by reusing current signaling or other approaches is up to RAN2 design. </w:t>
      </w:r>
    </w:p>
    <w:p w14:paraId="4662875F" w14:textId="2B56EC73" w:rsidR="00692E83" w:rsidRDefault="00C53D2A" w:rsidP="00692E83">
      <w:pPr>
        <w:pStyle w:val="Observe"/>
        <w:spacing w:after="120"/>
      </w:pPr>
      <w:r>
        <w:rPr>
          <w:rStyle w:val="affd"/>
        </w:rPr>
        <w:t xml:space="preserve">From RAN4 point of view, the </w:t>
      </w:r>
      <w:r w:rsidR="00857A08">
        <w:rPr>
          <w:rStyle w:val="affd"/>
        </w:rPr>
        <w:t xml:space="preserve">switching period </w:t>
      </w:r>
      <w:r>
        <w:rPr>
          <w:rStyle w:val="affd"/>
        </w:rPr>
        <w:t xml:space="preserve">for 1T-1T is desired to be supported from </w:t>
      </w:r>
      <w:r w:rsidR="00857A08">
        <w:rPr>
          <w:rStyle w:val="affd"/>
        </w:rPr>
        <w:t xml:space="preserve">Rel-16 </w:t>
      </w:r>
      <w:r>
        <w:rPr>
          <w:rStyle w:val="affd"/>
        </w:rPr>
        <w:t>to meet market demands</w:t>
      </w:r>
      <w:r w:rsidR="00857A08">
        <w:rPr>
          <w:rStyle w:val="affd"/>
        </w:rPr>
        <w:t>.</w:t>
      </w:r>
      <w:r w:rsidR="00692E83">
        <w:rPr>
          <w:rStyle w:val="affd"/>
        </w:rPr>
        <w:t xml:space="preserve"> </w:t>
      </w:r>
      <w:r w:rsidR="00692E83">
        <w:rPr>
          <w:rStyle w:val="affd"/>
          <w:rFonts w:hint="eastAsia"/>
        </w:rPr>
        <w:t>M</w:t>
      </w:r>
      <w:r w:rsidR="00692E83">
        <w:rPr>
          <w:rStyle w:val="affd"/>
        </w:rPr>
        <w:t xml:space="preserve">eanwhile, </w:t>
      </w:r>
      <w:r w:rsidR="00692E83">
        <w:t xml:space="preserve">RAN4 agreed that how the signaling design is up to RAN2 and </w:t>
      </w:r>
      <w:r w:rsidR="00A655F7">
        <w:t>reusing</w:t>
      </w:r>
      <w:r w:rsidR="00692E83">
        <w:t xml:space="preserve"> current signaling is preferred.</w:t>
      </w:r>
    </w:p>
    <w:p w14:paraId="34BB167D" w14:textId="77777777" w:rsidR="001A4A28" w:rsidRDefault="001A4A28" w:rsidP="001A4A28">
      <w:pPr>
        <w:pStyle w:val="Observe"/>
        <w:numPr>
          <w:ilvl w:val="0"/>
          <w:numId w:val="0"/>
        </w:numPr>
        <w:spacing w:after="120"/>
      </w:pPr>
    </w:p>
    <w:p w14:paraId="7EB4B04F" w14:textId="728E8E16" w:rsidR="00AD0540" w:rsidRDefault="002E24FA" w:rsidP="00AD0540">
      <w:pPr>
        <w:pStyle w:val="a0"/>
      </w:pPr>
      <w:r>
        <w:t>Potential solutions in RAN2</w:t>
      </w:r>
    </w:p>
    <w:p w14:paraId="0FAA1CDC" w14:textId="223FE29E" w:rsidR="00F16468" w:rsidRDefault="00E26E27" w:rsidP="00F16468">
      <w:pPr>
        <w:spacing w:after="120"/>
      </w:pPr>
      <w:r>
        <w:t>As afore mentioned, c</w:t>
      </w:r>
      <w:r w:rsidR="00F16468">
        <w:t>urrently, in R18 Tx Switching, the 1Tx-1Tx switching has been supported</w:t>
      </w:r>
      <w:r>
        <w:t xml:space="preserve"> according to</w:t>
      </w:r>
      <w:r w:rsidR="00F16468">
        <w:t xml:space="preserve"> </w:t>
      </w:r>
      <w:r>
        <w:t xml:space="preserve">RAN1 </w:t>
      </w:r>
      <w:r w:rsidR="00F16468">
        <w:t xml:space="preserve">LS </w:t>
      </w:r>
      <w:r w:rsidR="00043490">
        <w:t>[3]</w:t>
      </w:r>
      <w:r>
        <w:t xml:space="preserve"> before.</w:t>
      </w:r>
      <w:r w:rsidR="003E1E56">
        <w:t xml:space="preserve"> </w:t>
      </w:r>
      <w:r w:rsidR="00F16468">
        <w:rPr>
          <w:rFonts w:hint="eastAsia"/>
        </w:rPr>
        <w:t>In</w:t>
      </w:r>
      <w:r w:rsidR="00F16468">
        <w:t xml:space="preserve"> </w:t>
      </w:r>
      <w:r w:rsidR="00F16468">
        <w:rPr>
          <w:rFonts w:hint="eastAsia"/>
        </w:rPr>
        <w:t>order</w:t>
      </w:r>
      <w:r w:rsidR="00F16468">
        <w:t xml:space="preserve"> to support the </w:t>
      </w:r>
      <w:r w:rsidR="003E1E56">
        <w:t>1Tx-1Tx switching</w:t>
      </w:r>
      <w:r w:rsidR="003E1E56" w:rsidDel="003E1E56">
        <w:t xml:space="preserve"> </w:t>
      </w:r>
      <w:r w:rsidR="003E1E56">
        <w:t xml:space="preserve">from Rel-16 </w:t>
      </w:r>
      <w:r w:rsidR="00F16468">
        <w:t xml:space="preserve">as required by R4, </w:t>
      </w:r>
      <w:r w:rsidR="00376399">
        <w:t>several approaches can be considered.</w:t>
      </w:r>
    </w:p>
    <w:p w14:paraId="0231EF8E" w14:textId="223EB334" w:rsidR="00017975" w:rsidRPr="002F2B94" w:rsidRDefault="00017975" w:rsidP="002F2B94">
      <w:pPr>
        <w:pStyle w:val="af9"/>
        <w:numPr>
          <w:ilvl w:val="0"/>
          <w:numId w:val="27"/>
        </w:numPr>
        <w:spacing w:after="120"/>
        <w:rPr>
          <w:rFonts w:ascii="Times New Roman" w:hAnsi="Times New Roman"/>
          <w:lang w:val="en-GB"/>
        </w:rPr>
      </w:pPr>
      <w:r w:rsidRPr="002F2B94">
        <w:rPr>
          <w:rFonts w:ascii="Times New Roman" w:hAnsi="Times New Roman"/>
          <w:lang w:val="en-GB"/>
        </w:rPr>
        <w:t xml:space="preserve">One approach is to consider to </w:t>
      </w:r>
      <w:r w:rsidRPr="003E196F">
        <w:rPr>
          <w:rFonts w:ascii="Times New Roman" w:hAnsi="Times New Roman"/>
          <w:highlight w:val="lightGray"/>
          <w:lang w:val="en-GB"/>
        </w:rPr>
        <w:t xml:space="preserve">make Rel-18 Tx switching </w:t>
      </w:r>
      <w:r w:rsidR="003C3FD1" w:rsidRPr="003E196F">
        <w:rPr>
          <w:rFonts w:ascii="Times New Roman" w:hAnsi="Times New Roman"/>
          <w:highlight w:val="lightGray"/>
          <w:lang w:val="en-GB"/>
        </w:rPr>
        <w:t>signalling</w:t>
      </w:r>
      <w:r w:rsidRPr="003E196F">
        <w:rPr>
          <w:rFonts w:ascii="Times New Roman" w:hAnsi="Times New Roman"/>
          <w:highlight w:val="lightGray"/>
          <w:lang w:val="en-GB"/>
        </w:rPr>
        <w:t xml:space="preserve"> to be early implemented </w:t>
      </w:r>
      <w:r w:rsidR="00EC0FE6" w:rsidRPr="003E196F">
        <w:rPr>
          <w:rFonts w:ascii="Times New Roman" w:hAnsi="Times New Roman"/>
          <w:highlight w:val="lightGray"/>
          <w:lang w:val="en-GB"/>
        </w:rPr>
        <w:t>from</w:t>
      </w:r>
      <w:r w:rsidRPr="003E196F">
        <w:rPr>
          <w:rFonts w:ascii="Times New Roman" w:hAnsi="Times New Roman"/>
          <w:highlight w:val="lightGray"/>
          <w:lang w:val="en-GB"/>
        </w:rPr>
        <w:t xml:space="preserve"> R16</w:t>
      </w:r>
      <w:r w:rsidRPr="002F2B94">
        <w:rPr>
          <w:rFonts w:ascii="Times New Roman" w:hAnsi="Times New Roman"/>
          <w:lang w:val="en-GB"/>
        </w:rPr>
        <w:t xml:space="preserve">. It can </w:t>
      </w:r>
      <w:r w:rsidR="003C3FD1">
        <w:rPr>
          <w:rFonts w:ascii="Times New Roman" w:hAnsi="Times New Roman"/>
          <w:lang w:val="en-GB"/>
        </w:rPr>
        <w:t>be considered</w:t>
      </w:r>
      <w:r w:rsidRPr="002F2B94">
        <w:rPr>
          <w:rFonts w:ascii="Times New Roman" w:hAnsi="Times New Roman"/>
          <w:lang w:val="en-GB"/>
        </w:rPr>
        <w:t xml:space="preserve"> as a ba</w:t>
      </w:r>
      <w:r w:rsidR="003C3FD1">
        <w:rPr>
          <w:rFonts w:ascii="Times New Roman" w:hAnsi="Times New Roman"/>
          <w:lang w:val="en-GB"/>
        </w:rPr>
        <w:t>sis</w:t>
      </w:r>
      <w:r w:rsidRPr="002F2B94">
        <w:rPr>
          <w:rFonts w:ascii="Times New Roman" w:hAnsi="Times New Roman"/>
          <w:lang w:val="en-GB"/>
        </w:rPr>
        <w:t xml:space="preserve"> of </w:t>
      </w:r>
      <w:r w:rsidRPr="003C3FD1">
        <w:rPr>
          <w:rFonts w:ascii="Times New Roman" w:hAnsi="Times New Roman"/>
          <w:lang w:val="en-GB"/>
        </w:rPr>
        <w:t>early implementation</w:t>
      </w:r>
      <w:r w:rsidRPr="002F2B94">
        <w:rPr>
          <w:rFonts w:ascii="Times New Roman" w:hAnsi="Times New Roman"/>
          <w:lang w:val="en-GB"/>
        </w:rPr>
        <w:t xml:space="preserve"> towards Rel-16.</w:t>
      </w:r>
    </w:p>
    <w:p w14:paraId="50BFD4F4" w14:textId="66C71C33" w:rsidR="00017975" w:rsidRDefault="00017975" w:rsidP="002F2B94">
      <w:pPr>
        <w:pStyle w:val="af9"/>
        <w:numPr>
          <w:ilvl w:val="0"/>
          <w:numId w:val="27"/>
        </w:numPr>
        <w:spacing w:after="120"/>
        <w:rPr>
          <w:rFonts w:ascii="Times New Roman" w:hAnsi="Times New Roman"/>
          <w:lang w:val="en-GB"/>
        </w:rPr>
      </w:pPr>
      <w:r w:rsidRPr="002F2B94">
        <w:rPr>
          <w:rFonts w:ascii="Times New Roman" w:hAnsi="Times New Roman"/>
          <w:lang w:val="en-GB"/>
        </w:rPr>
        <w:t xml:space="preserve">While </w:t>
      </w:r>
      <w:r w:rsidR="004B14C7">
        <w:rPr>
          <w:rFonts w:ascii="Times New Roman" w:hAnsi="Times New Roman"/>
          <w:lang w:val="en-GB"/>
        </w:rPr>
        <w:t xml:space="preserve">another </w:t>
      </w:r>
      <w:r w:rsidRPr="002F2B94">
        <w:rPr>
          <w:rFonts w:ascii="Times New Roman" w:hAnsi="Times New Roman"/>
          <w:lang w:val="en-GB"/>
        </w:rPr>
        <w:t xml:space="preserve">approach to consider to </w:t>
      </w:r>
      <w:r w:rsidRPr="003E196F">
        <w:rPr>
          <w:rFonts w:ascii="Times New Roman" w:hAnsi="Times New Roman"/>
          <w:highlight w:val="lightGray"/>
          <w:lang w:val="en-GB"/>
        </w:rPr>
        <w:t>introduce Rel-16 late non-critical extensions.</w:t>
      </w:r>
      <w:r w:rsidRPr="002F2B94">
        <w:rPr>
          <w:rFonts w:ascii="Times New Roman" w:hAnsi="Times New Roman"/>
          <w:lang w:val="en-GB"/>
        </w:rPr>
        <w:t xml:space="preserve"> This </w:t>
      </w:r>
      <w:r w:rsidR="003C3FD1">
        <w:rPr>
          <w:rFonts w:ascii="Times New Roman" w:hAnsi="Times New Roman"/>
          <w:lang w:val="en-GB"/>
        </w:rPr>
        <w:t xml:space="preserve">can be considered </w:t>
      </w:r>
      <w:r w:rsidRPr="002F2B94">
        <w:rPr>
          <w:rFonts w:ascii="Times New Roman" w:hAnsi="Times New Roman"/>
          <w:lang w:val="en-GB"/>
        </w:rPr>
        <w:t xml:space="preserve">as a way to </w:t>
      </w:r>
      <w:r w:rsidRPr="003C3FD1">
        <w:rPr>
          <w:rFonts w:ascii="Times New Roman" w:hAnsi="Times New Roman"/>
          <w:lang w:val="en-GB"/>
        </w:rPr>
        <w:t>introduce capability for Rel-16 and Rel-17 specifically</w:t>
      </w:r>
      <w:r w:rsidRPr="002F2B94">
        <w:rPr>
          <w:rFonts w:ascii="Times New Roman" w:hAnsi="Times New Roman"/>
          <w:lang w:val="en-GB"/>
        </w:rPr>
        <w:t>.</w:t>
      </w:r>
    </w:p>
    <w:p w14:paraId="442A79CA" w14:textId="06ADE364" w:rsidR="008A3481" w:rsidRDefault="008A3481" w:rsidP="002F2B94">
      <w:pPr>
        <w:pStyle w:val="af9"/>
        <w:numPr>
          <w:ilvl w:val="0"/>
          <w:numId w:val="27"/>
        </w:numPr>
        <w:spacing w:after="120"/>
        <w:rPr>
          <w:rFonts w:ascii="Times New Roman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O</w:t>
      </w:r>
      <w:r>
        <w:rPr>
          <w:rFonts w:ascii="Times New Roman" w:eastAsiaTheme="minorEastAsia" w:hAnsi="Times New Roman"/>
          <w:lang w:val="en-GB"/>
        </w:rPr>
        <w:t xml:space="preserve">ther approaches </w:t>
      </w:r>
      <w:r w:rsidR="000D5D89">
        <w:rPr>
          <w:rFonts w:ascii="Times New Roman" w:eastAsiaTheme="minorEastAsia" w:hAnsi="Times New Roman"/>
          <w:lang w:val="en-GB"/>
        </w:rPr>
        <w:t>can also be considered</w:t>
      </w:r>
      <w:r>
        <w:rPr>
          <w:rFonts w:ascii="Times New Roman" w:eastAsiaTheme="minorEastAsia" w:hAnsi="Times New Roman"/>
          <w:lang w:val="en-GB"/>
        </w:rPr>
        <w:t>.</w:t>
      </w:r>
    </w:p>
    <w:p w14:paraId="35C68D83" w14:textId="7B00CEB0" w:rsidR="00F16468" w:rsidRPr="0056497D" w:rsidRDefault="003C3FD1" w:rsidP="00A8129C">
      <w:pPr>
        <w:pStyle w:val="Observe"/>
        <w:spacing w:after="120"/>
      </w:pPr>
      <w:bookmarkStart w:id="3" w:name="_Hlk215247938"/>
      <w:r>
        <w:t>Multiple ways can be considered in</w:t>
      </w:r>
      <w:r w:rsidR="00017975" w:rsidRPr="00207C30">
        <w:t xml:space="preserve"> RAN2 to support this feature </w:t>
      </w:r>
      <w:r w:rsidR="0056497D">
        <w:t>from</w:t>
      </w:r>
      <w:r w:rsidR="00017975" w:rsidRPr="00207C30">
        <w:t xml:space="preserve"> Rel-16, while detailed discussion can be handled in WG level.</w:t>
      </w:r>
    </w:p>
    <w:bookmarkEnd w:id="3"/>
    <w:p w14:paraId="7B3CCA3D" w14:textId="66278756" w:rsidR="002E24FA" w:rsidRDefault="002E24FA" w:rsidP="00A8129C">
      <w:pPr>
        <w:spacing w:after="120"/>
      </w:pPr>
    </w:p>
    <w:p w14:paraId="3A24AA70" w14:textId="26292F34" w:rsidR="007C7806" w:rsidRDefault="007C7806" w:rsidP="007C7806">
      <w:pPr>
        <w:pStyle w:val="a0"/>
      </w:pPr>
      <w:r>
        <w:t>Potential impacts in RAN1</w:t>
      </w:r>
    </w:p>
    <w:p w14:paraId="4DA740E8" w14:textId="12660679" w:rsidR="007E4F3D" w:rsidRDefault="007E4F3D" w:rsidP="00944F86">
      <w:pPr>
        <w:spacing w:after="120"/>
        <w:jc w:val="left"/>
      </w:pPr>
      <w:r>
        <w:rPr>
          <w:lang w:val="en-GB"/>
        </w:rPr>
        <w:t>U</w:t>
      </w:r>
      <w:r>
        <w:t xml:space="preserve">plink switching has been introduced in R16 and covers 3 use cases: CA, EN-DC and SUL. To support R16 switching,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>
        <w:t xml:space="preserve"> , physical layer procedures related with switching gap like interruption during switching gap and processing timeline modification</w:t>
      </w:r>
      <w:r w:rsidRPr="00B40676">
        <w:t xml:space="preserve"> </w:t>
      </w:r>
      <w:r>
        <w:t>were introduced in 38.214.</w:t>
      </w:r>
    </w:p>
    <w:p w14:paraId="4345AA51" w14:textId="286F0064" w:rsidR="00183E8E" w:rsidRDefault="00B40676" w:rsidP="00944F86">
      <w:pPr>
        <w:spacing w:after="120"/>
        <w:jc w:val="left"/>
      </w:pPr>
      <w:r>
        <w:t xml:space="preserve">In current </w:t>
      </w:r>
      <w:r w:rsidR="00856F52">
        <w:t xml:space="preserve">R16 </w:t>
      </w:r>
      <w:r>
        <w:t xml:space="preserve">RAN1 </w:t>
      </w:r>
      <w:r w:rsidR="00856F52">
        <w:t>spec</w:t>
      </w:r>
      <w:r>
        <w:t>ification, the</w:t>
      </w:r>
      <w:r w:rsidR="00EA7CDF">
        <w:t xml:space="preserve"> description</w:t>
      </w:r>
      <w:r w:rsidR="00856F52">
        <w:t xml:space="preserve"> on Tx switching</w:t>
      </w:r>
      <w:r w:rsidR="00EA7CDF">
        <w:t>, i.e. “</w:t>
      </w:r>
      <w:r w:rsidR="00EA7CDF" w:rsidRPr="00183E8E">
        <w:rPr>
          <w:i/>
          <w:iCs/>
        </w:rPr>
        <w:t>If the UE is to transmit any uplink channel or signal on a different uplink from the preceding transmission</w:t>
      </w:r>
      <w:r w:rsidR="00EA7CDF">
        <w:t xml:space="preserve">”, is </w:t>
      </w:r>
      <w:r w:rsidR="00B6127C">
        <w:t xml:space="preserve">very </w:t>
      </w:r>
      <w:r w:rsidR="00EA7CDF">
        <w:t>general without restriction on Tx number combination</w:t>
      </w:r>
      <w:r w:rsidR="00183E8E">
        <w:t>s like</w:t>
      </w:r>
      <w:r w:rsidR="00EA7CDF">
        <w:t xml:space="preserve"> 1Tx-2Tx or 1Tx-1Tx. In other words, the </w:t>
      </w:r>
      <w:r>
        <w:t xml:space="preserve">RAN1 </w:t>
      </w:r>
      <w:r w:rsidR="00856F52">
        <w:t>R16</w:t>
      </w:r>
      <w:r w:rsidR="00EA7CDF">
        <w:t xml:space="preserve"> spec</w:t>
      </w:r>
      <w:r>
        <w:t>ification</w:t>
      </w:r>
      <w:r w:rsidR="0065150D">
        <w:t xml:space="preserve"> can</w:t>
      </w:r>
      <w:r w:rsidR="00B6127C">
        <w:t xml:space="preserve"> </w:t>
      </w:r>
      <w:r w:rsidR="00183E8E">
        <w:t>accommodate</w:t>
      </w:r>
      <w:r w:rsidR="00EA7CDF">
        <w:t xml:space="preserve"> 1Tx-1Tx switching case</w:t>
      </w:r>
      <w:r>
        <w:t xml:space="preserve"> already</w:t>
      </w:r>
      <w:r w:rsidR="00EA7CDF">
        <w:t xml:space="preserve">. </w:t>
      </w:r>
      <w:r w:rsidR="00B6127C">
        <w:t xml:space="preserve">If switching gap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Tx1-Tx2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v</w:t>
      </w:r>
      <w:r>
        <w:t>alue</w:t>
      </w:r>
      <w:r w:rsidR="00FB7495">
        <w:t>s</w:t>
      </w:r>
      <w:r>
        <w:t xml:space="preserve"> </w:t>
      </w:r>
      <w:r w:rsidR="00FB7495">
        <w:t>are</w:t>
      </w:r>
      <w:r w:rsidR="00D34894">
        <w:t xml:space="preserve"> </w:t>
      </w:r>
      <w:r>
        <w:t xml:space="preserve">same </w:t>
      </w:r>
      <w:r w:rsidR="00B6127C" w:rsidRPr="00B6127C">
        <w:t xml:space="preserve">for </w:t>
      </w:r>
      <w:r>
        <w:t xml:space="preserve">1Tx-2Tx and </w:t>
      </w:r>
      <w:r w:rsidR="00B6127C">
        <w:t xml:space="preserve">1Tx-1Tx switching case, </w:t>
      </w:r>
      <w:r w:rsidR="0065150D">
        <w:t xml:space="preserve">then </w:t>
      </w:r>
      <w:r w:rsidR="00856F52" w:rsidRPr="00183E8E">
        <w:t>we do not see</w:t>
      </w:r>
      <w:r w:rsidR="00B6127C" w:rsidRPr="00183E8E">
        <w:t xml:space="preserve"> </w:t>
      </w:r>
      <w:r w:rsidR="00D92907" w:rsidRPr="00183E8E">
        <w:t xml:space="preserve">RAN1 </w:t>
      </w:r>
      <w:r w:rsidR="00B6127C" w:rsidRPr="00183E8E">
        <w:t xml:space="preserve">spec </w:t>
      </w:r>
      <w:r w:rsidR="00D92907" w:rsidRPr="00183E8E">
        <w:t>impact</w:t>
      </w:r>
      <w:r w:rsidR="009D7241" w:rsidRPr="00183E8E">
        <w:t>.</w:t>
      </w:r>
    </w:p>
    <w:p w14:paraId="5AE9F3CC" w14:textId="6CADF2B0" w:rsidR="00B81FB0" w:rsidRDefault="00183E8E" w:rsidP="00C677EE">
      <w:pPr>
        <w:pStyle w:val="Observe"/>
        <w:spacing w:after="120"/>
      </w:pPr>
      <w:r>
        <w:rPr>
          <w:rFonts w:hint="eastAsia"/>
        </w:rPr>
        <w:t>N</w:t>
      </w:r>
      <w:r>
        <w:t xml:space="preserve">o RAN1 impact is observed to support the </w:t>
      </w:r>
      <w:r w:rsidR="00AB2F1F">
        <w:t xml:space="preserve">non-zero switching period for </w:t>
      </w:r>
      <w:r>
        <w:t>1T-1T switching</w:t>
      </w:r>
      <w:r w:rsidR="00DE7A15">
        <w:t xml:space="preserve"> </w:t>
      </w:r>
      <w:r w:rsidR="008137A7">
        <w:t>from</w:t>
      </w:r>
      <w:r w:rsidR="00DE7A15">
        <w:t xml:space="preserve"> Rel-16</w:t>
      </w:r>
      <w:r>
        <w:t>.</w:t>
      </w:r>
      <w:r w:rsidR="005B42BF">
        <w:t xml:space="preserve"> And RAN plenary is not </w:t>
      </w:r>
      <w:r w:rsidR="00CA7823">
        <w:t xml:space="preserve">included </w:t>
      </w:r>
      <w:r w:rsidR="005B42BF">
        <w:t>in the LS.</w:t>
      </w:r>
    </w:p>
    <w:p w14:paraId="530CA4A8" w14:textId="638029CA" w:rsidR="00B81FB0" w:rsidRPr="00567820" w:rsidRDefault="002D45DE" w:rsidP="00B81FB0">
      <w:pPr>
        <w:pStyle w:val="Propose"/>
        <w:spacing w:after="120"/>
      </w:pPr>
      <w:r w:rsidRPr="002D45DE">
        <w:rPr>
          <w:rStyle w:val="affd"/>
        </w:rPr>
        <w:t>WG</w:t>
      </w:r>
      <w:r w:rsidR="00486F84">
        <w:rPr>
          <w:rStyle w:val="affd"/>
        </w:rPr>
        <w:t>s</w:t>
      </w:r>
      <w:r w:rsidRPr="002D45DE">
        <w:rPr>
          <w:rStyle w:val="affd"/>
        </w:rPr>
        <w:t xml:space="preserve"> continue discuss</w:t>
      </w:r>
      <w:r>
        <w:rPr>
          <w:rStyle w:val="affd"/>
          <w:rFonts w:hint="eastAsia"/>
        </w:rPr>
        <w:t>ing</w:t>
      </w:r>
      <w:r w:rsidRPr="002D45DE">
        <w:rPr>
          <w:rStyle w:val="affd"/>
        </w:rPr>
        <w:t xml:space="preserve"> how to enable the switch period for 1T-1T </w:t>
      </w:r>
      <w:r w:rsidR="00EE2188" w:rsidRPr="00EE2188">
        <w:rPr>
          <w:rStyle w:val="affd"/>
        </w:rPr>
        <w:t>SUL</w:t>
      </w:r>
      <w:r w:rsidR="00486F84">
        <w:rPr>
          <w:rStyle w:val="affd"/>
        </w:rPr>
        <w:t>+</w:t>
      </w:r>
      <w:r w:rsidR="00EE2188" w:rsidRPr="00EE2188">
        <w:rPr>
          <w:rStyle w:val="affd"/>
        </w:rPr>
        <w:t>NUL and inter-band CA</w:t>
      </w:r>
      <w:r w:rsidR="00EE2188">
        <w:rPr>
          <w:rStyle w:val="affd"/>
        </w:rPr>
        <w:t xml:space="preserve"> </w:t>
      </w:r>
      <w:r w:rsidRPr="002D45DE">
        <w:rPr>
          <w:rStyle w:val="affd"/>
        </w:rPr>
        <w:t>switching</w:t>
      </w:r>
      <w:r>
        <w:rPr>
          <w:rStyle w:val="affd"/>
        </w:rPr>
        <w:t xml:space="preserve"> per RAN4 LS request</w:t>
      </w:r>
      <w:r w:rsidRPr="002D45DE">
        <w:rPr>
          <w:rStyle w:val="affd"/>
        </w:rPr>
        <w:t>, and no RAN action is needed.</w:t>
      </w:r>
    </w:p>
    <w:p w14:paraId="7C2A5535" w14:textId="0C0D5BE4" w:rsidR="0023469E" w:rsidRDefault="0023469E" w:rsidP="008D6EE8">
      <w:pPr>
        <w:pStyle w:val="a"/>
        <w:spacing w:before="120"/>
      </w:pPr>
      <w:r>
        <w:t>Conclusion</w:t>
      </w:r>
    </w:p>
    <w:p w14:paraId="762D8852" w14:textId="5CBD900C" w:rsidR="00FE229D" w:rsidRDefault="0023469E" w:rsidP="000A05F8">
      <w:pPr>
        <w:spacing w:after="120"/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5B4898">
        <w:rPr>
          <w:rStyle w:val="affd"/>
        </w:rPr>
        <w:t xml:space="preserve">shares some </w:t>
      </w:r>
      <w:r w:rsidR="00BF3B79">
        <w:rPr>
          <w:rStyle w:val="affd"/>
        </w:rPr>
        <w:t xml:space="preserve">background information </w:t>
      </w:r>
      <w:r w:rsidR="005B4898">
        <w:rPr>
          <w:rStyle w:val="affd"/>
        </w:rPr>
        <w:t>about the</w:t>
      </w:r>
      <w:r w:rsidR="00BF3B79">
        <w:rPr>
          <w:rStyle w:val="affd"/>
        </w:rPr>
        <w:t xml:space="preserve"> RAN4 LS on introducing non-zero switching period for</w:t>
      </w:r>
      <w:r w:rsidR="005B4898">
        <w:rPr>
          <w:rStyle w:val="affd"/>
        </w:rPr>
        <w:t xml:space="preserve"> </w:t>
      </w:r>
      <w:r w:rsidR="00BF3B79">
        <w:rPr>
          <w:rStyle w:val="affd"/>
        </w:rPr>
        <w:t>1T-1T</w:t>
      </w:r>
      <w:r w:rsidR="005B4898">
        <w:rPr>
          <w:rStyle w:val="affd"/>
        </w:rPr>
        <w:t xml:space="preserve"> switching </w:t>
      </w:r>
      <w:r w:rsidR="00BF3B79">
        <w:rPr>
          <w:rStyle w:val="affd"/>
        </w:rPr>
        <w:t xml:space="preserve">under UL CA or SUL+NUL. Meanwhile, this paper also shares some analysis on the impacts/solutions to RAN1/2 in supporting this non-zero switching period from Rel-16. </w:t>
      </w:r>
      <w:r w:rsidR="005718B7">
        <w:rPr>
          <w:rStyle w:val="affd"/>
        </w:rPr>
        <w:t xml:space="preserve">Based on these </w:t>
      </w:r>
      <w:r w:rsidR="00FD188D">
        <w:rPr>
          <w:rStyle w:val="affd"/>
        </w:rPr>
        <w:t>analyses</w:t>
      </w:r>
      <w:r w:rsidR="005718B7">
        <w:rPr>
          <w:rStyle w:val="affd"/>
        </w:rPr>
        <w:t xml:space="preserve">, </w:t>
      </w:r>
      <w:r w:rsidR="00BF3B79">
        <w:rPr>
          <w:rStyle w:val="affd"/>
        </w:rPr>
        <w:t>in our view,</w:t>
      </w:r>
      <w:r w:rsidR="005718B7">
        <w:rPr>
          <w:rStyle w:val="affd"/>
        </w:rPr>
        <w:t xml:space="preserve"> RAN</w:t>
      </w:r>
      <w:r w:rsidR="00BF3B79">
        <w:rPr>
          <w:rStyle w:val="affd"/>
        </w:rPr>
        <w:t>1/</w:t>
      </w:r>
      <w:r w:rsidR="005718B7">
        <w:rPr>
          <w:rStyle w:val="affd"/>
        </w:rPr>
        <w:t xml:space="preserve">2 can </w:t>
      </w:r>
      <w:r w:rsidR="00BF3B79">
        <w:rPr>
          <w:rStyle w:val="affd"/>
        </w:rPr>
        <w:t xml:space="preserve">start </w:t>
      </w:r>
      <w:r w:rsidR="005718B7">
        <w:rPr>
          <w:rStyle w:val="affd"/>
        </w:rPr>
        <w:t>work</w:t>
      </w:r>
      <w:r w:rsidR="00BF3B79">
        <w:rPr>
          <w:rStyle w:val="affd"/>
        </w:rPr>
        <w:t>ing</w:t>
      </w:r>
      <w:r w:rsidR="005718B7">
        <w:rPr>
          <w:rStyle w:val="affd"/>
        </w:rPr>
        <w:t xml:space="preserve"> on the signaling</w:t>
      </w:r>
      <w:r w:rsidR="00BF3B79">
        <w:rPr>
          <w:rStyle w:val="affd"/>
        </w:rPr>
        <w:t xml:space="preserve"> and technical</w:t>
      </w:r>
      <w:r w:rsidR="005718B7">
        <w:rPr>
          <w:rStyle w:val="affd"/>
        </w:rPr>
        <w:t xml:space="preserve"> discussion based on RAN4 request</w:t>
      </w:r>
      <w:r w:rsidR="00BF3B79">
        <w:rPr>
          <w:rStyle w:val="affd"/>
        </w:rPr>
        <w:t xml:space="preserve"> in WG level and no RAN action is needed</w:t>
      </w:r>
      <w:r w:rsidR="005718B7">
        <w:rPr>
          <w:rStyle w:val="affd"/>
        </w:rPr>
        <w:t>.</w:t>
      </w:r>
    </w:p>
    <w:p w14:paraId="5D53CE43" w14:textId="5238E0E2" w:rsidR="000A05F8" w:rsidRDefault="000A05F8" w:rsidP="000A05F8">
      <w:pPr>
        <w:spacing w:after="120"/>
        <w:rPr>
          <w:rStyle w:val="affd"/>
        </w:rPr>
      </w:pPr>
    </w:p>
    <w:p w14:paraId="7A3E592E" w14:textId="77777777" w:rsidR="004F64FF" w:rsidRPr="004F64FF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t xml:space="preserve">Observation 1: </w:t>
      </w:r>
      <w:r w:rsidRPr="004F64FF">
        <w:rPr>
          <w:rStyle w:val="affd"/>
        </w:rPr>
        <w:tab/>
        <w:t xml:space="preserve">Large amount of UEs on the market only have 1Tx chain. For these UEs, switching period is needed to support the 1T-1T switching between inter-band carriers like SUL+NUL and CA. </w:t>
      </w:r>
    </w:p>
    <w:p w14:paraId="44F02EE6" w14:textId="77777777" w:rsidR="004F64FF" w:rsidRPr="004F64FF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t xml:space="preserve">Observation 2: </w:t>
      </w:r>
      <w:r w:rsidRPr="004F64FF">
        <w:rPr>
          <w:rStyle w:val="affd"/>
        </w:rPr>
        <w:tab/>
        <w:t xml:space="preserve">The 1T-1T switching periods are only defined in Rel-18 and afterward, however, these 1Tx UEs on the market can only support up to Rel-16 specifications. There is mismatch between the market status/demands and specification. </w:t>
      </w:r>
    </w:p>
    <w:p w14:paraId="4D440AB1" w14:textId="77777777" w:rsidR="004F64FF" w:rsidRPr="004F64FF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t xml:space="preserve">Observation 3: </w:t>
      </w:r>
      <w:r w:rsidRPr="004F64FF">
        <w:rPr>
          <w:rStyle w:val="affd"/>
        </w:rPr>
        <w:tab/>
        <w:t>From RAN4 point of view, the switching period for 1T-1T is desired to be supported from Rel-16 to meet market demands. Meanwhile, RAN4 agreed that how the signaling design is up to RAN2 and reusing current signaling is preferred.</w:t>
      </w:r>
    </w:p>
    <w:p w14:paraId="465AF9AC" w14:textId="77777777" w:rsidR="004F64FF" w:rsidRPr="004F64FF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lastRenderedPageBreak/>
        <w:t xml:space="preserve">Observation 4: </w:t>
      </w:r>
      <w:r w:rsidRPr="004F64FF">
        <w:rPr>
          <w:rStyle w:val="affd"/>
        </w:rPr>
        <w:tab/>
        <w:t>Multiple ways can be considered in RAN2 to support this feature from Rel-16, while detailed discussion can be handled in WG level.</w:t>
      </w:r>
    </w:p>
    <w:p w14:paraId="2B291F5E" w14:textId="4C468AEC" w:rsidR="004F64FF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t xml:space="preserve">Observation 5: </w:t>
      </w:r>
      <w:r w:rsidRPr="004F64FF">
        <w:rPr>
          <w:rStyle w:val="affd"/>
        </w:rPr>
        <w:tab/>
        <w:t>No RAN1 impact is observed to support the non-zero switching period for 1T-1T switching from Rel-16.</w:t>
      </w:r>
      <w:r w:rsidR="002E4CD9">
        <w:rPr>
          <w:rStyle w:val="affd"/>
        </w:rPr>
        <w:t xml:space="preserve"> </w:t>
      </w:r>
      <w:r w:rsidR="002E4CD9">
        <w:t>And RAN plenary is not included in the LS.</w:t>
      </w:r>
    </w:p>
    <w:p w14:paraId="3E23815A" w14:textId="77777777" w:rsidR="009448CD" w:rsidRPr="004F64FF" w:rsidRDefault="009448CD" w:rsidP="004F64FF">
      <w:pPr>
        <w:pStyle w:val="Conclusion"/>
        <w:spacing w:after="120"/>
        <w:rPr>
          <w:rStyle w:val="affd"/>
        </w:rPr>
      </w:pPr>
    </w:p>
    <w:p w14:paraId="1DE95CC2" w14:textId="66B4E577" w:rsidR="000A05F8" w:rsidRDefault="004F64FF" w:rsidP="004F64FF">
      <w:pPr>
        <w:pStyle w:val="Conclusion"/>
        <w:spacing w:after="120"/>
        <w:rPr>
          <w:rStyle w:val="affd"/>
        </w:rPr>
      </w:pPr>
      <w:r w:rsidRPr="004F64FF">
        <w:rPr>
          <w:rStyle w:val="affd"/>
        </w:rPr>
        <w:t xml:space="preserve">Proposal 1: </w:t>
      </w:r>
      <w:r w:rsidRPr="004F64FF">
        <w:rPr>
          <w:rStyle w:val="affd"/>
        </w:rPr>
        <w:tab/>
        <w:t>WGs continue discussing how to enable the switch period for 1T-1T SUL+NUL and inter-band CA switching per RAN4 LS request, and no RAN action is needed.</w:t>
      </w:r>
    </w:p>
    <w:p w14:paraId="6541D2B4" w14:textId="4E17FDB2" w:rsidR="003B6BA5" w:rsidRDefault="003B6BA5" w:rsidP="008D6EE8">
      <w:pPr>
        <w:pStyle w:val="a"/>
        <w:spacing w:before="120"/>
      </w:pPr>
      <w:bookmarkStart w:id="4" w:name="_Hlk173939413"/>
      <w:bookmarkEnd w:id="1"/>
      <w:r>
        <w:t>Reference</w:t>
      </w:r>
    </w:p>
    <w:bookmarkEnd w:id="4"/>
    <w:p w14:paraId="4855E5BF" w14:textId="229F4B02" w:rsidR="000A0558" w:rsidRPr="006A2EBF" w:rsidRDefault="006A2EBF" w:rsidP="006A2EBF">
      <w:pPr>
        <w:pStyle w:val="1"/>
        <w:spacing w:after="120"/>
        <w:rPr>
          <w:rFonts w:eastAsiaTheme="minorEastAsia"/>
        </w:rPr>
      </w:pPr>
      <w:r w:rsidRPr="00D66CA8">
        <w:rPr>
          <w:rFonts w:eastAsia="华文楷体"/>
          <w:szCs w:val="28"/>
        </w:rPr>
        <w:t>R4-2522413</w:t>
      </w:r>
      <w:r>
        <w:rPr>
          <w:rFonts w:eastAsia="华文楷体"/>
          <w:szCs w:val="28"/>
        </w:rPr>
        <w:t xml:space="preserve"> </w:t>
      </w:r>
      <w:r w:rsidRPr="00D66CA8">
        <w:rPr>
          <w:rFonts w:eastAsia="华文楷体"/>
          <w:szCs w:val="28"/>
        </w:rPr>
        <w:t>LS on UE NUL+SUL 1Tx-1Tx switching period capability from Rel</w:t>
      </w:r>
      <w:r>
        <w:rPr>
          <w:rFonts w:eastAsia="华文楷体"/>
          <w:szCs w:val="28"/>
        </w:rPr>
        <w:t>ea</w:t>
      </w:r>
      <w:r w:rsidRPr="00D66CA8">
        <w:rPr>
          <w:rFonts w:eastAsia="华文楷体"/>
          <w:szCs w:val="28"/>
        </w:rPr>
        <w:t>se 16</w:t>
      </w:r>
      <w:r>
        <w:rPr>
          <w:rFonts w:eastAsia="华文楷体"/>
          <w:szCs w:val="28"/>
        </w:rPr>
        <w:t xml:space="preserve">, </w:t>
      </w:r>
      <w:r>
        <w:rPr>
          <w:szCs w:val="20"/>
        </w:rPr>
        <w:t>R4-&gt;R2/cc R1, RAN4</w:t>
      </w:r>
      <w:r w:rsidRPr="009A698D">
        <w:rPr>
          <w:rFonts w:eastAsia="华文楷体"/>
          <w:szCs w:val="28"/>
        </w:rPr>
        <w:t>#1</w:t>
      </w:r>
      <w:r>
        <w:rPr>
          <w:rFonts w:eastAsia="华文楷体"/>
          <w:szCs w:val="28"/>
        </w:rPr>
        <w:t>17</w:t>
      </w:r>
      <w:r w:rsidRPr="009A698D">
        <w:rPr>
          <w:rFonts w:eastAsia="华文楷体"/>
          <w:szCs w:val="28"/>
        </w:rPr>
        <w:t xml:space="preserve"> 202</w:t>
      </w:r>
      <w:r>
        <w:rPr>
          <w:rFonts w:eastAsia="华文楷体"/>
          <w:szCs w:val="28"/>
        </w:rPr>
        <w:t>5</w:t>
      </w:r>
      <w:r w:rsidRPr="009A698D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11</w:t>
      </w:r>
    </w:p>
    <w:p w14:paraId="2A27EF91" w14:textId="5CE6B178" w:rsidR="006A2EBF" w:rsidRDefault="006A2EBF" w:rsidP="00150B98">
      <w:pPr>
        <w:pStyle w:val="1"/>
        <w:spacing w:after="120"/>
      </w:pPr>
      <w:r w:rsidRPr="006A2EBF">
        <w:t>R4-2506926</w:t>
      </w:r>
      <w:r w:rsidRPr="006A2EBF">
        <w:rPr>
          <w:rFonts w:eastAsiaTheme="minorEastAsia"/>
        </w:rPr>
        <w:t xml:space="preserve"> </w:t>
      </w:r>
      <w:r w:rsidRPr="006A2EBF">
        <w:t>R18 correction of switchi</w:t>
      </w:r>
      <w:r w:rsidR="000768F3">
        <w:t>n</w:t>
      </w:r>
      <w:r w:rsidRPr="006A2EBF">
        <w:t>g time between NUL and SUL carriers, OPPO</w:t>
      </w:r>
      <w:r>
        <w:t>, RAN4#115 2025-05</w:t>
      </w:r>
    </w:p>
    <w:p w14:paraId="19333013" w14:textId="0D6E0ED9" w:rsidR="00E26E27" w:rsidRPr="00150B98" w:rsidRDefault="00E26E27" w:rsidP="00150B98">
      <w:pPr>
        <w:pStyle w:val="1"/>
        <w:spacing w:after="120"/>
      </w:pPr>
      <w:r w:rsidRPr="00E26E27">
        <w:t>R1-2407505</w:t>
      </w:r>
      <w:r>
        <w:t xml:space="preserve"> </w:t>
      </w:r>
      <w:r w:rsidRPr="00E26E27">
        <w:t>Reply LS on UL Tx switching</w:t>
      </w:r>
      <w:r>
        <w:t>, R1-&gt;R2/4, RAN1#118 2024-08</w:t>
      </w:r>
    </w:p>
    <w:sectPr w:rsidR="00E26E27" w:rsidRPr="00150B98" w:rsidSect="00F1646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5876B" w14:textId="77777777" w:rsidR="00406DD6" w:rsidRDefault="00406DD6">
      <w:pPr>
        <w:spacing w:after="120"/>
      </w:pPr>
      <w:r>
        <w:separator/>
      </w:r>
    </w:p>
  </w:endnote>
  <w:endnote w:type="continuationSeparator" w:id="0">
    <w:p w14:paraId="176F892A" w14:textId="77777777" w:rsidR="00406DD6" w:rsidRDefault="00406DD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2EDA1" w14:textId="77777777" w:rsidR="00406DD6" w:rsidRDefault="00406DD6">
      <w:pPr>
        <w:spacing w:after="120"/>
      </w:pPr>
      <w:r>
        <w:separator/>
      </w:r>
    </w:p>
  </w:footnote>
  <w:footnote w:type="continuationSeparator" w:id="0">
    <w:p w14:paraId="6C56E59E" w14:textId="77777777" w:rsidR="00406DD6" w:rsidRDefault="00406DD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D560AB"/>
    <w:multiLevelType w:val="hybridMultilevel"/>
    <w:tmpl w:val="880CB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1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FE46C0"/>
    <w:multiLevelType w:val="hybridMultilevel"/>
    <w:tmpl w:val="EE7817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5"/>
  </w:num>
  <w:num w:numId="2">
    <w:abstractNumId w:val="10"/>
  </w:num>
  <w:num w:numId="3">
    <w:abstractNumId w:val="26"/>
  </w:num>
  <w:num w:numId="4">
    <w:abstractNumId w:val="11"/>
  </w:num>
  <w:num w:numId="5">
    <w:abstractNumId w:val="7"/>
  </w:num>
  <w:num w:numId="6">
    <w:abstractNumId w:val="14"/>
  </w:num>
  <w:num w:numId="7">
    <w:abstractNumId w:val="17"/>
  </w:num>
  <w:num w:numId="8">
    <w:abstractNumId w:val="20"/>
  </w:num>
  <w:num w:numId="9">
    <w:abstractNumId w:val="4"/>
  </w:num>
  <w:num w:numId="10">
    <w:abstractNumId w:val="21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3"/>
  </w:num>
  <w:num w:numId="16">
    <w:abstractNumId w:val="16"/>
  </w:num>
  <w:num w:numId="17">
    <w:abstractNumId w:val="23"/>
  </w:num>
  <w:num w:numId="18">
    <w:abstractNumId w:val="12"/>
  </w:num>
  <w:num w:numId="19">
    <w:abstractNumId w:val="8"/>
  </w:num>
  <w:num w:numId="20">
    <w:abstractNumId w:val="18"/>
  </w:num>
  <w:num w:numId="21">
    <w:abstractNumId w:val="9"/>
  </w:num>
  <w:num w:numId="22">
    <w:abstractNumId w:val="6"/>
  </w:num>
  <w:num w:numId="23">
    <w:abstractNumId w:val="15"/>
  </w:num>
  <w:num w:numId="24">
    <w:abstractNumId w:val="3"/>
  </w:num>
  <w:num w:numId="25">
    <w:abstractNumId w:val="24"/>
  </w:num>
  <w:num w:numId="26">
    <w:abstractNumId w:val="19"/>
  </w:num>
  <w:num w:numId="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0B1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975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36E80"/>
    <w:rsid w:val="000400FE"/>
    <w:rsid w:val="000410D0"/>
    <w:rsid w:val="000410E5"/>
    <w:rsid w:val="00041D0F"/>
    <w:rsid w:val="000428DC"/>
    <w:rsid w:val="000431E3"/>
    <w:rsid w:val="00043396"/>
    <w:rsid w:val="00043419"/>
    <w:rsid w:val="00043490"/>
    <w:rsid w:val="0004381F"/>
    <w:rsid w:val="00043F1D"/>
    <w:rsid w:val="00044282"/>
    <w:rsid w:val="000457D7"/>
    <w:rsid w:val="0004650C"/>
    <w:rsid w:val="0004678D"/>
    <w:rsid w:val="000467EB"/>
    <w:rsid w:val="00046F10"/>
    <w:rsid w:val="000473D1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077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4C1"/>
    <w:rsid w:val="00071588"/>
    <w:rsid w:val="0007287C"/>
    <w:rsid w:val="00072B2C"/>
    <w:rsid w:val="00073986"/>
    <w:rsid w:val="00073A9F"/>
    <w:rsid w:val="00074301"/>
    <w:rsid w:val="00074851"/>
    <w:rsid w:val="00075695"/>
    <w:rsid w:val="0007636B"/>
    <w:rsid w:val="000768F3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6D25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F05"/>
    <w:rsid w:val="000A0558"/>
    <w:rsid w:val="000A05F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5500"/>
    <w:rsid w:val="000A61C1"/>
    <w:rsid w:val="000A69A5"/>
    <w:rsid w:val="000A6C28"/>
    <w:rsid w:val="000A6D42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45F0"/>
    <w:rsid w:val="000D5391"/>
    <w:rsid w:val="000D5584"/>
    <w:rsid w:val="000D56EC"/>
    <w:rsid w:val="000D5975"/>
    <w:rsid w:val="000D5B38"/>
    <w:rsid w:val="000D5D89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A0A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6F6"/>
    <w:rsid w:val="00135AD9"/>
    <w:rsid w:val="00135C5A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0B98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67AAB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3E8E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114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28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4F60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857"/>
    <w:rsid w:val="001E7929"/>
    <w:rsid w:val="001E7B8D"/>
    <w:rsid w:val="001F005B"/>
    <w:rsid w:val="001F0DB3"/>
    <w:rsid w:val="001F186E"/>
    <w:rsid w:val="001F2DFC"/>
    <w:rsid w:val="001F2E81"/>
    <w:rsid w:val="001F353B"/>
    <w:rsid w:val="001F3933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6DD4"/>
    <w:rsid w:val="00237683"/>
    <w:rsid w:val="00237A0C"/>
    <w:rsid w:val="00237A11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4C8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2DF"/>
    <w:rsid w:val="002D04F3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5DE"/>
    <w:rsid w:val="002D472E"/>
    <w:rsid w:val="002D50DA"/>
    <w:rsid w:val="002D69EF"/>
    <w:rsid w:val="002D6E09"/>
    <w:rsid w:val="002D79F2"/>
    <w:rsid w:val="002D7FF2"/>
    <w:rsid w:val="002E07C3"/>
    <w:rsid w:val="002E0C11"/>
    <w:rsid w:val="002E1127"/>
    <w:rsid w:val="002E1AF2"/>
    <w:rsid w:val="002E224D"/>
    <w:rsid w:val="002E24FA"/>
    <w:rsid w:val="002E2656"/>
    <w:rsid w:val="002E28E6"/>
    <w:rsid w:val="002E34AB"/>
    <w:rsid w:val="002E4453"/>
    <w:rsid w:val="002E46B5"/>
    <w:rsid w:val="002E47F7"/>
    <w:rsid w:val="002E4CBC"/>
    <w:rsid w:val="002E4CD9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B94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028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37D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399"/>
    <w:rsid w:val="00376609"/>
    <w:rsid w:val="003769D8"/>
    <w:rsid w:val="00376F86"/>
    <w:rsid w:val="00380C5B"/>
    <w:rsid w:val="00381333"/>
    <w:rsid w:val="0038150D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5CFF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3FD1"/>
    <w:rsid w:val="003C4291"/>
    <w:rsid w:val="003C47CE"/>
    <w:rsid w:val="003C4CF5"/>
    <w:rsid w:val="003C54C0"/>
    <w:rsid w:val="003C56DE"/>
    <w:rsid w:val="003C5E26"/>
    <w:rsid w:val="003C771B"/>
    <w:rsid w:val="003C7BB5"/>
    <w:rsid w:val="003C7FDC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1FF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196F"/>
    <w:rsid w:val="003E1E56"/>
    <w:rsid w:val="003E20EC"/>
    <w:rsid w:val="003E2217"/>
    <w:rsid w:val="003E2C2F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DD6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4D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4335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69D1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4CCD"/>
    <w:rsid w:val="0045541C"/>
    <w:rsid w:val="00455795"/>
    <w:rsid w:val="00456006"/>
    <w:rsid w:val="0046078E"/>
    <w:rsid w:val="00461A5B"/>
    <w:rsid w:val="004622A4"/>
    <w:rsid w:val="0046266D"/>
    <w:rsid w:val="00463CE9"/>
    <w:rsid w:val="00463E53"/>
    <w:rsid w:val="00464631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84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14C7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4C2"/>
    <w:rsid w:val="004C0C0F"/>
    <w:rsid w:val="004C1886"/>
    <w:rsid w:val="004C1A60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04BF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4FF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334C"/>
    <w:rsid w:val="00553ECC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5AA2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497D"/>
    <w:rsid w:val="00565867"/>
    <w:rsid w:val="005667F2"/>
    <w:rsid w:val="00566838"/>
    <w:rsid w:val="00567612"/>
    <w:rsid w:val="00567820"/>
    <w:rsid w:val="0057106E"/>
    <w:rsid w:val="005716AA"/>
    <w:rsid w:val="0057183C"/>
    <w:rsid w:val="005718B7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BF"/>
    <w:rsid w:val="005B42D4"/>
    <w:rsid w:val="005B4898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5B98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4DE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5E2B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4D6"/>
    <w:rsid w:val="0061691F"/>
    <w:rsid w:val="00617CB2"/>
    <w:rsid w:val="006210C4"/>
    <w:rsid w:val="0062126D"/>
    <w:rsid w:val="006212C4"/>
    <w:rsid w:val="006214DC"/>
    <w:rsid w:val="00621C46"/>
    <w:rsid w:val="00621CDD"/>
    <w:rsid w:val="00621EF2"/>
    <w:rsid w:val="00621F51"/>
    <w:rsid w:val="00622B32"/>
    <w:rsid w:val="00622CC6"/>
    <w:rsid w:val="00622ECE"/>
    <w:rsid w:val="00623060"/>
    <w:rsid w:val="00623523"/>
    <w:rsid w:val="00624D03"/>
    <w:rsid w:val="006256BC"/>
    <w:rsid w:val="00625933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5E0D"/>
    <w:rsid w:val="00646C0A"/>
    <w:rsid w:val="00647132"/>
    <w:rsid w:val="006476F4"/>
    <w:rsid w:val="006500AC"/>
    <w:rsid w:val="00651007"/>
    <w:rsid w:val="0065150D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842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2E83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2EBF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006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3D80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5E58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A30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0F5B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86F"/>
    <w:rsid w:val="00762D0D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5468"/>
    <w:rsid w:val="00796A7B"/>
    <w:rsid w:val="0079736E"/>
    <w:rsid w:val="0079773E"/>
    <w:rsid w:val="00797863"/>
    <w:rsid w:val="00797C0C"/>
    <w:rsid w:val="00797C16"/>
    <w:rsid w:val="00797E82"/>
    <w:rsid w:val="007A0633"/>
    <w:rsid w:val="007A0638"/>
    <w:rsid w:val="007A070E"/>
    <w:rsid w:val="007A08D8"/>
    <w:rsid w:val="007A177A"/>
    <w:rsid w:val="007A1E02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722"/>
    <w:rsid w:val="007B09A4"/>
    <w:rsid w:val="007B0A29"/>
    <w:rsid w:val="007B0DC9"/>
    <w:rsid w:val="007B12D5"/>
    <w:rsid w:val="007B2F33"/>
    <w:rsid w:val="007B33A1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26BB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C7806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59D9"/>
    <w:rsid w:val="007D6048"/>
    <w:rsid w:val="007D62EF"/>
    <w:rsid w:val="007D6555"/>
    <w:rsid w:val="007D6FDA"/>
    <w:rsid w:val="007D7B2E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4F3D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4B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07479"/>
    <w:rsid w:val="008075A4"/>
    <w:rsid w:val="008102AE"/>
    <w:rsid w:val="008103CA"/>
    <w:rsid w:val="00810456"/>
    <w:rsid w:val="00810B2E"/>
    <w:rsid w:val="0081109E"/>
    <w:rsid w:val="008114F6"/>
    <w:rsid w:val="00811DA7"/>
    <w:rsid w:val="0081256D"/>
    <w:rsid w:val="00812F42"/>
    <w:rsid w:val="00813042"/>
    <w:rsid w:val="00813528"/>
    <w:rsid w:val="0081374E"/>
    <w:rsid w:val="008137A7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DC"/>
    <w:rsid w:val="008170EE"/>
    <w:rsid w:val="008172B0"/>
    <w:rsid w:val="008174AF"/>
    <w:rsid w:val="00820773"/>
    <w:rsid w:val="00820791"/>
    <w:rsid w:val="00821312"/>
    <w:rsid w:val="008218A9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6F52"/>
    <w:rsid w:val="00857A08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29A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687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481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C4C"/>
    <w:rsid w:val="008C7D77"/>
    <w:rsid w:val="008D0048"/>
    <w:rsid w:val="008D0398"/>
    <w:rsid w:val="008D07CF"/>
    <w:rsid w:val="008D1442"/>
    <w:rsid w:val="008D1C1C"/>
    <w:rsid w:val="008D2364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4595"/>
    <w:rsid w:val="008E509A"/>
    <w:rsid w:val="008E5FE7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A3F"/>
    <w:rsid w:val="00921F4C"/>
    <w:rsid w:val="0092251A"/>
    <w:rsid w:val="00922B24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36"/>
    <w:rsid w:val="00935F8F"/>
    <w:rsid w:val="0093625F"/>
    <w:rsid w:val="009362A7"/>
    <w:rsid w:val="009376FC"/>
    <w:rsid w:val="00937AF7"/>
    <w:rsid w:val="00937FBD"/>
    <w:rsid w:val="009401E9"/>
    <w:rsid w:val="00940781"/>
    <w:rsid w:val="00940D05"/>
    <w:rsid w:val="009427F5"/>
    <w:rsid w:val="00943563"/>
    <w:rsid w:val="009442C2"/>
    <w:rsid w:val="00944547"/>
    <w:rsid w:val="009448CD"/>
    <w:rsid w:val="00944976"/>
    <w:rsid w:val="00944A83"/>
    <w:rsid w:val="00944DFC"/>
    <w:rsid w:val="00944F86"/>
    <w:rsid w:val="0094509B"/>
    <w:rsid w:val="009456DD"/>
    <w:rsid w:val="00947422"/>
    <w:rsid w:val="00947559"/>
    <w:rsid w:val="00947C08"/>
    <w:rsid w:val="00947D8C"/>
    <w:rsid w:val="00950805"/>
    <w:rsid w:val="00950837"/>
    <w:rsid w:val="00950DB6"/>
    <w:rsid w:val="00950EFA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99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5D4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958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4D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4F1D"/>
    <w:rsid w:val="009D594A"/>
    <w:rsid w:val="009D613E"/>
    <w:rsid w:val="009D6652"/>
    <w:rsid w:val="009D6D50"/>
    <w:rsid w:val="009D7241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CF7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0CDA"/>
    <w:rsid w:val="00A11AC4"/>
    <w:rsid w:val="00A11D22"/>
    <w:rsid w:val="00A12768"/>
    <w:rsid w:val="00A12DC8"/>
    <w:rsid w:val="00A12EAA"/>
    <w:rsid w:val="00A130BF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1A1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B9B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A5D"/>
    <w:rsid w:val="00A54FAD"/>
    <w:rsid w:val="00A55360"/>
    <w:rsid w:val="00A55437"/>
    <w:rsid w:val="00A55A6F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55F7"/>
    <w:rsid w:val="00A66192"/>
    <w:rsid w:val="00A66C30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29C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649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37FB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2F1F"/>
    <w:rsid w:val="00AB3B38"/>
    <w:rsid w:val="00AB3F85"/>
    <w:rsid w:val="00AB4AC5"/>
    <w:rsid w:val="00AB4B02"/>
    <w:rsid w:val="00AB4F0C"/>
    <w:rsid w:val="00AB4FB6"/>
    <w:rsid w:val="00AB5B8F"/>
    <w:rsid w:val="00AB65D6"/>
    <w:rsid w:val="00AB6705"/>
    <w:rsid w:val="00AB68E5"/>
    <w:rsid w:val="00AB6E74"/>
    <w:rsid w:val="00AB7AA4"/>
    <w:rsid w:val="00AC04CB"/>
    <w:rsid w:val="00AC0B8F"/>
    <w:rsid w:val="00AC0FF6"/>
    <w:rsid w:val="00AC18BC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540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3FE6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988"/>
    <w:rsid w:val="00B07A4D"/>
    <w:rsid w:val="00B107F8"/>
    <w:rsid w:val="00B10A78"/>
    <w:rsid w:val="00B11258"/>
    <w:rsid w:val="00B118A8"/>
    <w:rsid w:val="00B11A99"/>
    <w:rsid w:val="00B11E6F"/>
    <w:rsid w:val="00B1228D"/>
    <w:rsid w:val="00B129B9"/>
    <w:rsid w:val="00B12CDD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397"/>
    <w:rsid w:val="00B35A76"/>
    <w:rsid w:val="00B35AC9"/>
    <w:rsid w:val="00B36208"/>
    <w:rsid w:val="00B369E9"/>
    <w:rsid w:val="00B3769C"/>
    <w:rsid w:val="00B4063C"/>
    <w:rsid w:val="00B40676"/>
    <w:rsid w:val="00B40B3A"/>
    <w:rsid w:val="00B40D30"/>
    <w:rsid w:val="00B410F6"/>
    <w:rsid w:val="00B41D0A"/>
    <w:rsid w:val="00B421DC"/>
    <w:rsid w:val="00B42FB9"/>
    <w:rsid w:val="00B43081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127C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0EF4"/>
    <w:rsid w:val="00B81318"/>
    <w:rsid w:val="00B81574"/>
    <w:rsid w:val="00B81FB0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54E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B79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5C7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758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3D2A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7EE"/>
    <w:rsid w:val="00C678B2"/>
    <w:rsid w:val="00C679BA"/>
    <w:rsid w:val="00C67D73"/>
    <w:rsid w:val="00C70505"/>
    <w:rsid w:val="00C70686"/>
    <w:rsid w:val="00C708DD"/>
    <w:rsid w:val="00C70E25"/>
    <w:rsid w:val="00C7213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408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A7823"/>
    <w:rsid w:val="00CB0475"/>
    <w:rsid w:val="00CB1294"/>
    <w:rsid w:val="00CB1EA0"/>
    <w:rsid w:val="00CB1EF3"/>
    <w:rsid w:val="00CB2259"/>
    <w:rsid w:val="00CB2622"/>
    <w:rsid w:val="00CB29E4"/>
    <w:rsid w:val="00CB2A4D"/>
    <w:rsid w:val="00CB3859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13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6A0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106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123F"/>
    <w:rsid w:val="00D32BDC"/>
    <w:rsid w:val="00D32F72"/>
    <w:rsid w:val="00D341A5"/>
    <w:rsid w:val="00D347E0"/>
    <w:rsid w:val="00D34894"/>
    <w:rsid w:val="00D34B6E"/>
    <w:rsid w:val="00D351CE"/>
    <w:rsid w:val="00D35E75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3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07B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2907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6D9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195"/>
    <w:rsid w:val="00DE7486"/>
    <w:rsid w:val="00DE7A15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6768"/>
    <w:rsid w:val="00DF7BB1"/>
    <w:rsid w:val="00DF7C1A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B88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26E27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4706A"/>
    <w:rsid w:val="00E5006C"/>
    <w:rsid w:val="00E5028C"/>
    <w:rsid w:val="00E502C4"/>
    <w:rsid w:val="00E50852"/>
    <w:rsid w:val="00E50F81"/>
    <w:rsid w:val="00E5102C"/>
    <w:rsid w:val="00E524AF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777B9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1430"/>
    <w:rsid w:val="00E920B1"/>
    <w:rsid w:val="00E94575"/>
    <w:rsid w:val="00E94990"/>
    <w:rsid w:val="00E94BAB"/>
    <w:rsid w:val="00E94BB9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CDF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0FE6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188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468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48F"/>
    <w:rsid w:val="00F2662B"/>
    <w:rsid w:val="00F2719A"/>
    <w:rsid w:val="00F271C1"/>
    <w:rsid w:val="00F2781C"/>
    <w:rsid w:val="00F278F3"/>
    <w:rsid w:val="00F27980"/>
    <w:rsid w:val="00F279BB"/>
    <w:rsid w:val="00F30527"/>
    <w:rsid w:val="00F30653"/>
    <w:rsid w:val="00F306F4"/>
    <w:rsid w:val="00F30704"/>
    <w:rsid w:val="00F309A5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1C49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4E8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2A5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3A25"/>
    <w:rsid w:val="00FB4406"/>
    <w:rsid w:val="00FB557A"/>
    <w:rsid w:val="00FB62D0"/>
    <w:rsid w:val="00FB6D0F"/>
    <w:rsid w:val="00FB6E2E"/>
    <w:rsid w:val="00FB7495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4FB9"/>
    <w:rsid w:val="00FC5F9D"/>
    <w:rsid w:val="00FC63D4"/>
    <w:rsid w:val="00FC70E7"/>
    <w:rsid w:val="00FC7503"/>
    <w:rsid w:val="00FC7BC4"/>
    <w:rsid w:val="00FD0445"/>
    <w:rsid w:val="00FD109D"/>
    <w:rsid w:val="00FD181D"/>
    <w:rsid w:val="00FD188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344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Strong" w:uiPriority="22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8D2364"/>
    <w:pPr>
      <w:spacing w:afterLines="50" w:after="50"/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6164D6"/>
    <w:pPr>
      <w:numPr>
        <w:numId w:val="2"/>
      </w:numPr>
      <w:spacing w:beforeLines="50" w:before="50"/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6164D6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6A2EBF"/>
    <w:pPr>
      <w:numPr>
        <w:numId w:val="1"/>
      </w:numPr>
      <w:spacing w:after="50"/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6A2EBF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DE7195"/>
    <w:pPr>
      <w:numPr>
        <w:numId w:val="3"/>
      </w:numPr>
      <w:ind w:left="1701" w:hanging="1701"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ind w:left="1701" w:hanging="1701"/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DE7195"/>
    <w:rPr>
      <w:b/>
      <w:bCs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  <w:style w:type="character" w:styleId="affe">
    <w:name w:val="Strong"/>
    <w:basedOn w:val="a4"/>
    <w:uiPriority w:val="22"/>
    <w:qFormat/>
    <w:rsid w:val="004C04C2"/>
    <w:rPr>
      <w:b/>
      <w:bCs/>
    </w:rPr>
  </w:style>
  <w:style w:type="character" w:customStyle="1" w:styleId="B1Zchn">
    <w:name w:val="B1 Zchn"/>
    <w:qFormat/>
    <w:rsid w:val="00EA7CDF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7454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dc:description/>
  <cp:lastModifiedBy>OPPO Jinqiang</cp:lastModifiedBy>
  <cp:revision>218</cp:revision>
  <dcterms:created xsi:type="dcterms:W3CDTF">2025-11-28T10:14:00Z</dcterms:created>
  <dcterms:modified xsi:type="dcterms:W3CDTF">2025-12-01T09:06:00Z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